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0CF3C" w14:textId="77777777" w:rsidR="007E334D" w:rsidRDefault="007E334D">
      <w:pPr>
        <w:rPr>
          <w:rFonts w:ascii="Garamond" w:hAnsi="Garamond"/>
          <w:sz w:val="24"/>
        </w:rPr>
      </w:pPr>
    </w:p>
    <w:p w14:paraId="4CCB029F" w14:textId="77777777" w:rsidR="007E334D" w:rsidRDefault="007E334D">
      <w:pPr>
        <w:rPr>
          <w:rFonts w:ascii="Garamond" w:hAnsi="Garamond"/>
          <w:sz w:val="24"/>
        </w:rPr>
      </w:pPr>
    </w:p>
    <w:p w14:paraId="23305A31" w14:textId="77777777" w:rsidR="007E334D" w:rsidRDefault="007E334D">
      <w:pPr>
        <w:rPr>
          <w:rFonts w:ascii="Garamond" w:hAnsi="Garamond"/>
          <w:sz w:val="24"/>
        </w:rPr>
      </w:pPr>
    </w:p>
    <w:p w14:paraId="1100C7C5" w14:textId="77777777" w:rsidR="007E334D" w:rsidRDefault="007E334D">
      <w:pPr>
        <w:rPr>
          <w:rFonts w:ascii="Garamond" w:hAnsi="Garamond"/>
          <w:sz w:val="24"/>
        </w:rPr>
      </w:pPr>
    </w:p>
    <w:p w14:paraId="65FC8C5B" w14:textId="77777777" w:rsidR="007E334D" w:rsidRDefault="007E334D">
      <w:pPr>
        <w:rPr>
          <w:rFonts w:ascii="Garamond" w:hAnsi="Garamond"/>
          <w:sz w:val="24"/>
        </w:rPr>
      </w:pPr>
    </w:p>
    <w:p w14:paraId="24A17D51" w14:textId="77777777" w:rsidR="007E334D" w:rsidRDefault="007E334D">
      <w:pPr>
        <w:ind w:left="709"/>
        <w:jc w:val="center"/>
        <w:rPr>
          <w:rFonts w:ascii="Arial" w:hAnsi="Arial"/>
          <w:b/>
          <w:sz w:val="36"/>
        </w:rPr>
      </w:pPr>
      <w:r>
        <w:rPr>
          <w:rFonts w:ascii="Arial" w:hAnsi="Arial"/>
          <w:b/>
          <w:sz w:val="72"/>
        </w:rPr>
        <w:t>C</w:t>
      </w:r>
      <w:r>
        <w:rPr>
          <w:rFonts w:ascii="Arial" w:hAnsi="Arial"/>
          <w:b/>
          <w:sz w:val="44"/>
        </w:rPr>
        <w:t>aisse</w:t>
      </w:r>
      <w:r>
        <w:rPr>
          <w:rFonts w:ascii="Arial" w:hAnsi="Arial"/>
          <w:b/>
          <w:sz w:val="36"/>
        </w:rPr>
        <w:t xml:space="preserve"> </w:t>
      </w:r>
      <w:r>
        <w:rPr>
          <w:rFonts w:ascii="Arial" w:hAnsi="Arial"/>
          <w:b/>
          <w:sz w:val="44"/>
        </w:rPr>
        <w:t>d’</w:t>
      </w:r>
      <w:r>
        <w:rPr>
          <w:rFonts w:ascii="Arial" w:hAnsi="Arial"/>
          <w:b/>
          <w:sz w:val="72"/>
        </w:rPr>
        <w:t>A</w:t>
      </w:r>
      <w:r>
        <w:rPr>
          <w:rFonts w:ascii="Arial" w:hAnsi="Arial"/>
          <w:b/>
          <w:sz w:val="44"/>
        </w:rPr>
        <w:t>llocations</w:t>
      </w:r>
      <w:r>
        <w:rPr>
          <w:rFonts w:ascii="Arial" w:hAnsi="Arial"/>
          <w:b/>
          <w:sz w:val="36"/>
        </w:rPr>
        <w:t xml:space="preserve"> </w:t>
      </w:r>
      <w:r>
        <w:rPr>
          <w:rFonts w:ascii="Arial" w:hAnsi="Arial"/>
          <w:b/>
          <w:sz w:val="72"/>
        </w:rPr>
        <w:t>F</w:t>
      </w:r>
      <w:r>
        <w:rPr>
          <w:rFonts w:ascii="Arial" w:hAnsi="Arial"/>
          <w:b/>
          <w:sz w:val="44"/>
        </w:rPr>
        <w:t>amiliales</w:t>
      </w:r>
      <w:r>
        <w:rPr>
          <w:rFonts w:ascii="Arial" w:hAnsi="Arial"/>
          <w:b/>
          <w:sz w:val="36"/>
        </w:rPr>
        <w:br/>
      </w:r>
      <w:r>
        <w:rPr>
          <w:rFonts w:ascii="Arial" w:hAnsi="Arial"/>
          <w:b/>
          <w:sz w:val="44"/>
        </w:rPr>
        <w:t>de</w:t>
      </w:r>
      <w:r>
        <w:rPr>
          <w:rFonts w:ascii="Arial" w:hAnsi="Arial"/>
          <w:b/>
          <w:sz w:val="36"/>
        </w:rPr>
        <w:t xml:space="preserve"> </w:t>
      </w:r>
      <w:r>
        <w:rPr>
          <w:rFonts w:ascii="Arial" w:hAnsi="Arial"/>
          <w:b/>
          <w:sz w:val="72"/>
        </w:rPr>
        <w:t>P</w:t>
      </w:r>
      <w:r>
        <w:rPr>
          <w:rFonts w:ascii="Arial" w:hAnsi="Arial"/>
          <w:b/>
          <w:sz w:val="44"/>
        </w:rPr>
        <w:t>aris</w:t>
      </w:r>
    </w:p>
    <w:p w14:paraId="6251425F" w14:textId="77777777" w:rsidR="007E334D" w:rsidRDefault="007E334D">
      <w:pPr>
        <w:ind w:left="709"/>
        <w:jc w:val="center"/>
        <w:rPr>
          <w:rFonts w:ascii="Arial" w:hAnsi="Arial"/>
          <w:b/>
          <w:sz w:val="28"/>
        </w:rPr>
      </w:pPr>
      <w:r>
        <w:rPr>
          <w:rFonts w:ascii="Arial" w:hAnsi="Arial"/>
          <w:b/>
          <w:sz w:val="28"/>
        </w:rPr>
        <w:t>50, rue du Docteur Finlay</w:t>
      </w:r>
    </w:p>
    <w:p w14:paraId="626C2E52" w14:textId="77777777" w:rsidR="007E334D" w:rsidRDefault="007E334D">
      <w:pPr>
        <w:ind w:left="709"/>
        <w:jc w:val="center"/>
        <w:rPr>
          <w:rFonts w:ascii="Arial" w:hAnsi="Arial"/>
          <w:b/>
          <w:sz w:val="28"/>
        </w:rPr>
      </w:pPr>
      <w:r>
        <w:rPr>
          <w:rFonts w:ascii="Arial" w:hAnsi="Arial"/>
          <w:b/>
          <w:sz w:val="28"/>
        </w:rPr>
        <w:t>75750 PARIS CEDEX 15</w:t>
      </w:r>
    </w:p>
    <w:p w14:paraId="6B39EAA2" w14:textId="77777777" w:rsidR="007E334D" w:rsidRDefault="007E334D">
      <w:pPr>
        <w:rPr>
          <w:rFonts w:ascii="Arial" w:hAnsi="Arial"/>
          <w:sz w:val="24"/>
        </w:rPr>
      </w:pPr>
    </w:p>
    <w:p w14:paraId="27EB49CE" w14:textId="77777777" w:rsidR="007E334D" w:rsidRDefault="007E334D">
      <w:pPr>
        <w:rPr>
          <w:rFonts w:ascii="Arial" w:hAnsi="Arial"/>
          <w:sz w:val="24"/>
        </w:rPr>
      </w:pPr>
    </w:p>
    <w:p w14:paraId="087B2E8B" w14:textId="77777777" w:rsidR="007E334D" w:rsidRDefault="007E334D">
      <w:pPr>
        <w:rPr>
          <w:rFonts w:ascii="Arial" w:hAnsi="Arial"/>
          <w:sz w:val="24"/>
        </w:rPr>
      </w:pPr>
    </w:p>
    <w:p w14:paraId="78B541A4" w14:textId="77777777" w:rsidR="007E334D" w:rsidRDefault="007E334D">
      <w:pPr>
        <w:pStyle w:val="Titre5"/>
        <w:spacing w:before="0"/>
        <w:jc w:val="left"/>
        <w:rPr>
          <w:rFonts w:ascii="Arial" w:hAnsi="Arial"/>
          <w:b w:val="0"/>
          <w:smallCaps w:val="0"/>
          <w:sz w:val="24"/>
        </w:rPr>
      </w:pPr>
    </w:p>
    <w:p w14:paraId="5CA424CA" w14:textId="491A5950" w:rsidR="007E334D" w:rsidRDefault="00070913">
      <w:pPr>
        <w:pStyle w:val="Titre5"/>
        <w:spacing w:before="0"/>
        <w:rPr>
          <w:rFonts w:ascii="Arial" w:hAnsi="Arial"/>
          <w:smallCaps w:val="0"/>
        </w:rPr>
      </w:pPr>
      <w:r>
        <w:rPr>
          <w:rFonts w:ascii="Arial" w:hAnsi="Arial"/>
          <w:smallCaps w:val="0"/>
        </w:rPr>
        <w:t xml:space="preserve">PROCEDURE ADAPTEE MA </w:t>
      </w:r>
      <w:r w:rsidR="00736038">
        <w:rPr>
          <w:rFonts w:ascii="Arial" w:hAnsi="Arial"/>
          <w:smallCaps w:val="0"/>
        </w:rPr>
        <w:t>07</w:t>
      </w:r>
      <w:r w:rsidR="00E35D01">
        <w:rPr>
          <w:rFonts w:ascii="Arial" w:hAnsi="Arial"/>
          <w:smallCaps w:val="0"/>
        </w:rPr>
        <w:t>-</w:t>
      </w:r>
      <w:r w:rsidR="00D36C6A">
        <w:rPr>
          <w:rFonts w:ascii="Arial" w:hAnsi="Arial"/>
          <w:smallCaps w:val="0"/>
        </w:rPr>
        <w:t>202</w:t>
      </w:r>
      <w:r w:rsidR="0016310A">
        <w:rPr>
          <w:rFonts w:ascii="Arial" w:hAnsi="Arial"/>
          <w:smallCaps w:val="0"/>
        </w:rPr>
        <w:t>5</w:t>
      </w:r>
    </w:p>
    <w:p w14:paraId="20244F19" w14:textId="77777777" w:rsidR="007E334D" w:rsidRDefault="007E334D">
      <w:pPr>
        <w:rPr>
          <w:rFonts w:ascii="Arial" w:hAnsi="Arial"/>
          <w:sz w:val="24"/>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126"/>
        <w:gridCol w:w="6379"/>
      </w:tblGrid>
      <w:tr w:rsidR="007E334D" w14:paraId="5EEAB8F4" w14:textId="77777777" w:rsidTr="00D36C6A">
        <w:trPr>
          <w:jc w:val="center"/>
        </w:trPr>
        <w:tc>
          <w:tcPr>
            <w:tcW w:w="8505" w:type="dxa"/>
            <w:gridSpan w:val="2"/>
            <w:tcBorders>
              <w:top w:val="double" w:sz="6" w:space="0" w:color="auto"/>
              <w:bottom w:val="single" w:sz="18" w:space="0" w:color="auto"/>
            </w:tcBorders>
            <w:shd w:val="pct10" w:color="auto" w:fill="auto"/>
          </w:tcPr>
          <w:p w14:paraId="2BFB3345" w14:textId="77777777" w:rsidR="007E334D" w:rsidRDefault="000D3217">
            <w:pPr>
              <w:spacing w:before="240" w:after="240"/>
              <w:jc w:val="center"/>
              <w:rPr>
                <w:rFonts w:ascii="Arial" w:hAnsi="Arial"/>
                <w:b/>
                <w:caps/>
                <w:sz w:val="32"/>
              </w:rPr>
            </w:pPr>
            <w:r>
              <w:rPr>
                <w:rFonts w:ascii="Arial" w:hAnsi="Arial"/>
                <w:b/>
                <w:caps/>
                <w:sz w:val="36"/>
              </w:rPr>
              <w:t xml:space="preserve">ERADICATION DES NUISIBLES, </w:t>
            </w:r>
            <w:r w:rsidR="007E334D">
              <w:rPr>
                <w:rFonts w:ascii="Arial" w:hAnsi="Arial"/>
                <w:b/>
                <w:caps/>
                <w:sz w:val="36"/>
              </w:rPr>
              <w:t>desinsectisation et deratisation/DESOURISATION d</w:t>
            </w:r>
            <w:r>
              <w:rPr>
                <w:rFonts w:ascii="Arial" w:hAnsi="Arial"/>
                <w:b/>
                <w:caps/>
                <w:sz w:val="36"/>
              </w:rPr>
              <w:t>ANS L</w:t>
            </w:r>
            <w:r w:rsidR="007E334D">
              <w:rPr>
                <w:rFonts w:ascii="Arial" w:hAnsi="Arial"/>
                <w:b/>
                <w:caps/>
                <w:sz w:val="36"/>
              </w:rPr>
              <w:t>es locaux de la c.A.F. DE PARIS</w:t>
            </w:r>
          </w:p>
        </w:tc>
      </w:tr>
      <w:tr w:rsidR="007E334D" w14:paraId="32D4760C" w14:textId="77777777" w:rsidTr="00D36C6A">
        <w:trPr>
          <w:cantSplit/>
          <w:jc w:val="center"/>
        </w:trPr>
        <w:tc>
          <w:tcPr>
            <w:tcW w:w="2126" w:type="dxa"/>
            <w:tcBorders>
              <w:top w:val="nil"/>
              <w:bottom w:val="nil"/>
              <w:right w:val="dashed" w:sz="4" w:space="0" w:color="auto"/>
            </w:tcBorders>
          </w:tcPr>
          <w:p w14:paraId="6DC64F24" w14:textId="77777777" w:rsidR="007E334D" w:rsidRDefault="007E334D">
            <w:pPr>
              <w:pStyle w:val="Titre5"/>
              <w:spacing w:before="280" w:after="240"/>
              <w:rPr>
                <w:rFonts w:ascii="Arial" w:hAnsi="Arial"/>
                <w:sz w:val="36"/>
              </w:rPr>
            </w:pPr>
            <w:r>
              <w:rPr>
                <w:rFonts w:ascii="Arial" w:hAnsi="Arial"/>
                <w:sz w:val="28"/>
                <w:u w:val="single"/>
              </w:rPr>
              <w:t>Lot n° 1</w:t>
            </w:r>
            <w:r>
              <w:rPr>
                <w:rFonts w:ascii="Arial" w:hAnsi="Arial"/>
                <w:sz w:val="28"/>
              </w:rPr>
              <w:t> :</w:t>
            </w:r>
          </w:p>
        </w:tc>
        <w:tc>
          <w:tcPr>
            <w:tcW w:w="6379" w:type="dxa"/>
            <w:tcBorders>
              <w:top w:val="nil"/>
              <w:left w:val="nil"/>
              <w:bottom w:val="nil"/>
            </w:tcBorders>
          </w:tcPr>
          <w:p w14:paraId="6BD7047F" w14:textId="3F3BF219" w:rsidR="007E334D" w:rsidRPr="00C96BBD" w:rsidRDefault="00C96BBD" w:rsidP="00C14475">
            <w:pPr>
              <w:pStyle w:val="Retraitcorpsdetexte3"/>
              <w:spacing w:before="280" w:after="240"/>
              <w:ind w:left="357"/>
              <w:rPr>
                <w:b w:val="0"/>
                <w:smallCaps w:val="0"/>
                <w:sz w:val="30"/>
              </w:rPr>
            </w:pPr>
            <w:r w:rsidRPr="00C96BBD">
              <w:rPr>
                <w:rFonts w:ascii="Arial" w:hAnsi="Arial"/>
              </w:rPr>
              <w:t>au sein des sites de la Caf de Paris situés dans les 12ème, 13ème et 15ème arrondissements de Paris</w:t>
            </w:r>
          </w:p>
        </w:tc>
      </w:tr>
      <w:tr w:rsidR="007E334D" w14:paraId="3E68BA28" w14:textId="77777777" w:rsidTr="00D36C6A">
        <w:trPr>
          <w:cantSplit/>
          <w:jc w:val="center"/>
        </w:trPr>
        <w:tc>
          <w:tcPr>
            <w:tcW w:w="2126" w:type="dxa"/>
            <w:tcBorders>
              <w:top w:val="dashed" w:sz="4" w:space="0" w:color="auto"/>
              <w:bottom w:val="double" w:sz="6" w:space="0" w:color="auto"/>
              <w:right w:val="dashed" w:sz="4" w:space="0" w:color="auto"/>
            </w:tcBorders>
          </w:tcPr>
          <w:p w14:paraId="1BC17238" w14:textId="77777777" w:rsidR="007E334D" w:rsidRDefault="007E334D">
            <w:pPr>
              <w:pStyle w:val="Titre5"/>
              <w:spacing w:before="280" w:after="240"/>
              <w:rPr>
                <w:rFonts w:ascii="Arial" w:hAnsi="Arial"/>
                <w:sz w:val="36"/>
              </w:rPr>
            </w:pPr>
            <w:r>
              <w:rPr>
                <w:rFonts w:ascii="Arial" w:hAnsi="Arial"/>
                <w:sz w:val="28"/>
                <w:u w:val="single"/>
              </w:rPr>
              <w:t>Lot n° 2</w:t>
            </w:r>
            <w:r>
              <w:rPr>
                <w:rFonts w:ascii="Arial" w:hAnsi="Arial"/>
                <w:sz w:val="28"/>
              </w:rPr>
              <w:t> :</w:t>
            </w:r>
          </w:p>
        </w:tc>
        <w:tc>
          <w:tcPr>
            <w:tcW w:w="6379" w:type="dxa"/>
            <w:tcBorders>
              <w:top w:val="dashed" w:sz="4" w:space="0" w:color="auto"/>
              <w:left w:val="nil"/>
              <w:bottom w:val="double" w:sz="6" w:space="0" w:color="auto"/>
            </w:tcBorders>
          </w:tcPr>
          <w:p w14:paraId="6747893C" w14:textId="484F57E4" w:rsidR="007E334D" w:rsidRDefault="00C96BBD" w:rsidP="00C96BBD">
            <w:pPr>
              <w:pStyle w:val="Retraitcorpsdetexte3"/>
              <w:spacing w:before="280" w:after="240"/>
              <w:ind w:left="357"/>
              <w:rPr>
                <w:rFonts w:ascii="Arial" w:hAnsi="Arial"/>
                <w:b w:val="0"/>
                <w:smallCaps w:val="0"/>
                <w:sz w:val="30"/>
              </w:rPr>
            </w:pPr>
            <w:r w:rsidRPr="00C96BBD">
              <w:rPr>
                <w:rFonts w:ascii="Arial" w:hAnsi="Arial"/>
              </w:rPr>
              <w:t>au sein des sites de la Caf de Paris situés dans les 18ème, 19ème et 20ème arrondissements de Paris</w:t>
            </w:r>
          </w:p>
        </w:tc>
      </w:tr>
    </w:tbl>
    <w:p w14:paraId="52BA77EE" w14:textId="77777777" w:rsidR="007E334D" w:rsidRDefault="007E334D">
      <w:pPr>
        <w:rPr>
          <w:rFonts w:ascii="Arial" w:hAnsi="Arial"/>
          <w:sz w:val="24"/>
        </w:rPr>
      </w:pPr>
    </w:p>
    <w:p w14:paraId="0C2D3C29" w14:textId="77777777" w:rsidR="007E334D" w:rsidRDefault="007E334D">
      <w:pPr>
        <w:rPr>
          <w:rFonts w:ascii="Arial" w:hAnsi="Arial"/>
          <w:sz w:val="24"/>
        </w:rPr>
      </w:pPr>
    </w:p>
    <w:p w14:paraId="337B777B" w14:textId="77777777" w:rsidR="007E334D" w:rsidRDefault="007E334D">
      <w:pPr>
        <w:ind w:left="709"/>
        <w:jc w:val="center"/>
        <w:rPr>
          <w:rFonts w:ascii="Arial" w:hAnsi="Arial"/>
          <w:b/>
          <w:smallCaps/>
          <w:sz w:val="32"/>
        </w:rPr>
      </w:pPr>
      <w:r>
        <w:rPr>
          <w:rFonts w:ascii="Arial" w:hAnsi="Arial"/>
          <w:b/>
          <w:smallCaps/>
          <w:sz w:val="40"/>
        </w:rPr>
        <w:t>C</w:t>
      </w:r>
      <w:r>
        <w:rPr>
          <w:rFonts w:ascii="Arial" w:hAnsi="Arial"/>
          <w:b/>
          <w:smallCaps/>
          <w:sz w:val="32"/>
        </w:rPr>
        <w:t xml:space="preserve">ahier des </w:t>
      </w:r>
      <w:r>
        <w:rPr>
          <w:rFonts w:ascii="Arial" w:hAnsi="Arial"/>
          <w:b/>
          <w:smallCaps/>
          <w:sz w:val="40"/>
        </w:rPr>
        <w:t>C</w:t>
      </w:r>
      <w:r>
        <w:rPr>
          <w:rFonts w:ascii="Arial" w:hAnsi="Arial"/>
          <w:b/>
          <w:smallCaps/>
          <w:sz w:val="32"/>
        </w:rPr>
        <w:t xml:space="preserve">lauses </w:t>
      </w:r>
      <w:r>
        <w:rPr>
          <w:rFonts w:ascii="Arial" w:hAnsi="Arial"/>
          <w:b/>
          <w:smallCaps/>
          <w:sz w:val="40"/>
        </w:rPr>
        <w:t>T</w:t>
      </w:r>
      <w:r>
        <w:rPr>
          <w:rFonts w:ascii="Arial" w:hAnsi="Arial"/>
          <w:b/>
          <w:smallCaps/>
          <w:sz w:val="32"/>
        </w:rPr>
        <w:t xml:space="preserve">echniques </w:t>
      </w:r>
      <w:r>
        <w:rPr>
          <w:rFonts w:ascii="Arial" w:hAnsi="Arial"/>
          <w:b/>
          <w:smallCaps/>
          <w:sz w:val="40"/>
        </w:rPr>
        <w:t>P</w:t>
      </w:r>
      <w:r>
        <w:rPr>
          <w:rFonts w:ascii="Arial" w:hAnsi="Arial"/>
          <w:b/>
          <w:smallCaps/>
          <w:sz w:val="32"/>
        </w:rPr>
        <w:t>articulières</w:t>
      </w:r>
      <w:r>
        <w:rPr>
          <w:rFonts w:ascii="Arial" w:hAnsi="Arial"/>
          <w:b/>
          <w:smallCaps/>
          <w:sz w:val="32"/>
        </w:rPr>
        <w:br/>
      </w:r>
    </w:p>
    <w:p w14:paraId="74C30B51" w14:textId="77777777" w:rsidR="007E334D" w:rsidRDefault="007E334D">
      <w:pPr>
        <w:ind w:left="709"/>
        <w:jc w:val="center"/>
        <w:rPr>
          <w:rFonts w:ascii="Arial" w:hAnsi="Arial"/>
          <w:b/>
          <w:smallCaps/>
          <w:sz w:val="32"/>
        </w:rPr>
      </w:pPr>
      <w:r>
        <w:rPr>
          <w:rFonts w:ascii="Arial" w:hAnsi="Arial"/>
          <w:b/>
          <w:smallCaps/>
          <w:sz w:val="32"/>
        </w:rPr>
        <w:t>(C.C.T.P.)</w:t>
      </w:r>
    </w:p>
    <w:p w14:paraId="799612E4" w14:textId="77777777" w:rsidR="007E334D" w:rsidRDefault="007E334D">
      <w:pPr>
        <w:rPr>
          <w:rFonts w:ascii="Arial" w:hAnsi="Arial"/>
          <w:sz w:val="24"/>
        </w:rPr>
      </w:pPr>
    </w:p>
    <w:p w14:paraId="0D5FA766" w14:textId="77777777" w:rsidR="007E334D" w:rsidRDefault="007E334D">
      <w:pPr>
        <w:rPr>
          <w:rFonts w:ascii="Arial" w:hAnsi="Arial"/>
          <w:sz w:val="24"/>
        </w:rPr>
      </w:pPr>
    </w:p>
    <w:p w14:paraId="29A59D31" w14:textId="77777777" w:rsidR="007E334D" w:rsidRDefault="007E334D">
      <w:pPr>
        <w:rPr>
          <w:rFonts w:ascii="Arial" w:hAnsi="Arial"/>
          <w:sz w:val="24"/>
        </w:rPr>
      </w:pPr>
    </w:p>
    <w:p w14:paraId="518C2FED" w14:textId="77777777" w:rsidR="007E334D" w:rsidRDefault="007E334D">
      <w:pPr>
        <w:rPr>
          <w:rFonts w:ascii="Arial" w:hAnsi="Arial"/>
          <w:sz w:val="24"/>
        </w:rPr>
      </w:pPr>
    </w:p>
    <w:p w14:paraId="0A1769BF" w14:textId="77777777" w:rsidR="007E334D" w:rsidRDefault="007E334D">
      <w:pPr>
        <w:rPr>
          <w:rFonts w:ascii="Arial" w:hAnsi="Arial"/>
          <w:sz w:val="24"/>
        </w:rPr>
      </w:pPr>
    </w:p>
    <w:p w14:paraId="3F408546" w14:textId="77777777" w:rsidR="007E334D" w:rsidRDefault="007E334D">
      <w:pPr>
        <w:pStyle w:val="Titre5"/>
        <w:spacing w:before="0"/>
        <w:rPr>
          <w:rFonts w:ascii="Arial" w:hAnsi="Arial"/>
          <w:smallCaps w:val="0"/>
          <w:spacing w:val="100"/>
        </w:rPr>
      </w:pPr>
    </w:p>
    <w:p w14:paraId="2945B3CF" w14:textId="77777777" w:rsidR="007E334D" w:rsidRDefault="007E334D"/>
    <w:p w14:paraId="720FDCD2" w14:textId="77777777" w:rsidR="007E334D" w:rsidRDefault="007E334D">
      <w:pPr>
        <w:pStyle w:val="Titre5"/>
        <w:spacing w:before="0"/>
        <w:rPr>
          <w:rFonts w:ascii="Arial" w:hAnsi="Arial"/>
          <w:smallCaps w:val="0"/>
          <w:spacing w:val="100"/>
        </w:rPr>
      </w:pPr>
      <w:r>
        <w:rPr>
          <w:rFonts w:ascii="Arial" w:hAnsi="Arial"/>
          <w:smallCaps w:val="0"/>
          <w:spacing w:val="100"/>
        </w:rPr>
        <w:t>SOMMAIRE</w:t>
      </w:r>
    </w:p>
    <w:p w14:paraId="65974F36" w14:textId="77777777" w:rsidR="007E334D" w:rsidRDefault="007E334D">
      <w:pPr>
        <w:rPr>
          <w:rFonts w:ascii="Arial" w:hAnsi="Arial"/>
          <w:sz w:val="24"/>
        </w:rPr>
      </w:pPr>
    </w:p>
    <w:p w14:paraId="78C6AC3F" w14:textId="77777777" w:rsidR="007E334D" w:rsidRDefault="007E334D">
      <w:pPr>
        <w:rPr>
          <w:rFonts w:ascii="Arial" w:hAnsi="Arial"/>
          <w:sz w:val="24"/>
        </w:rPr>
      </w:pPr>
    </w:p>
    <w:p w14:paraId="5E77CA7D" w14:textId="0939E904" w:rsidR="00F70C43" w:rsidRDefault="00942A0B">
      <w:pPr>
        <w:pStyle w:val="TM1"/>
        <w:tabs>
          <w:tab w:val="right" w:leader="dot" w:pos="10456"/>
        </w:tabs>
        <w:rPr>
          <w:rFonts w:asciiTheme="minorHAnsi" w:eastAsiaTheme="minorEastAsia" w:hAnsiTheme="minorHAnsi" w:cstheme="minorBidi"/>
          <w:noProof/>
          <w:kern w:val="2"/>
          <w:szCs w:val="24"/>
          <w14:ligatures w14:val="standardContextual"/>
        </w:rPr>
      </w:pPr>
      <w:r>
        <w:rPr>
          <w:b/>
          <w:bCs/>
          <w:caps/>
          <w:kern w:val="22"/>
          <w:sz w:val="22"/>
          <w:szCs w:val="28"/>
        </w:rPr>
        <w:fldChar w:fldCharType="begin"/>
      </w:r>
      <w:r>
        <w:rPr>
          <w:b/>
          <w:bCs/>
          <w:caps/>
          <w:kern w:val="22"/>
          <w:sz w:val="22"/>
          <w:szCs w:val="28"/>
        </w:rPr>
        <w:instrText xml:space="preserve"> TOC \o "1-3" \h \z \u </w:instrText>
      </w:r>
      <w:r>
        <w:rPr>
          <w:b/>
          <w:bCs/>
          <w:caps/>
          <w:kern w:val="22"/>
          <w:sz w:val="22"/>
          <w:szCs w:val="28"/>
        </w:rPr>
        <w:fldChar w:fldCharType="separate"/>
      </w:r>
      <w:hyperlink w:anchor="_Toc211606954" w:history="1">
        <w:r w:rsidR="00F70C43" w:rsidRPr="00F214BF">
          <w:rPr>
            <w:rStyle w:val="Lienhypertexte"/>
            <w:b/>
            <w:noProof/>
          </w:rPr>
          <w:t>ARTICLE 1 – OBJET DES ACCORDS-CADRES</w:t>
        </w:r>
        <w:r w:rsidR="00F70C43">
          <w:rPr>
            <w:noProof/>
            <w:webHidden/>
          </w:rPr>
          <w:tab/>
        </w:r>
        <w:r w:rsidR="00F70C43">
          <w:rPr>
            <w:noProof/>
            <w:webHidden/>
          </w:rPr>
          <w:fldChar w:fldCharType="begin"/>
        </w:r>
        <w:r w:rsidR="00F70C43">
          <w:rPr>
            <w:noProof/>
            <w:webHidden/>
          </w:rPr>
          <w:instrText xml:space="preserve"> PAGEREF _Toc211606954 \h </w:instrText>
        </w:r>
        <w:r w:rsidR="00F70C43">
          <w:rPr>
            <w:noProof/>
            <w:webHidden/>
          </w:rPr>
        </w:r>
        <w:r w:rsidR="00F70C43">
          <w:rPr>
            <w:noProof/>
            <w:webHidden/>
          </w:rPr>
          <w:fldChar w:fldCharType="separate"/>
        </w:r>
        <w:r w:rsidR="00F70C43">
          <w:rPr>
            <w:noProof/>
            <w:webHidden/>
          </w:rPr>
          <w:t>3</w:t>
        </w:r>
        <w:r w:rsidR="00F70C43">
          <w:rPr>
            <w:noProof/>
            <w:webHidden/>
          </w:rPr>
          <w:fldChar w:fldCharType="end"/>
        </w:r>
      </w:hyperlink>
    </w:p>
    <w:p w14:paraId="34A009D5" w14:textId="5C44C140" w:rsidR="00F70C43" w:rsidRDefault="00F70C43">
      <w:pPr>
        <w:pStyle w:val="TM1"/>
        <w:tabs>
          <w:tab w:val="right" w:leader="dot" w:pos="10456"/>
        </w:tabs>
        <w:rPr>
          <w:rFonts w:asciiTheme="minorHAnsi" w:eastAsiaTheme="minorEastAsia" w:hAnsiTheme="minorHAnsi" w:cstheme="minorBidi"/>
          <w:noProof/>
          <w:kern w:val="2"/>
          <w:szCs w:val="24"/>
          <w14:ligatures w14:val="standardContextual"/>
        </w:rPr>
      </w:pPr>
      <w:hyperlink w:anchor="_Toc211606955" w:history="1">
        <w:r w:rsidRPr="00F214BF">
          <w:rPr>
            <w:rStyle w:val="Lienhypertexte"/>
            <w:b/>
            <w:noProof/>
          </w:rPr>
          <w:t>ARTICLE 2 – ALLOTISSEMENT</w:t>
        </w:r>
        <w:r>
          <w:rPr>
            <w:noProof/>
            <w:webHidden/>
          </w:rPr>
          <w:tab/>
        </w:r>
        <w:r>
          <w:rPr>
            <w:noProof/>
            <w:webHidden/>
          </w:rPr>
          <w:fldChar w:fldCharType="begin"/>
        </w:r>
        <w:r>
          <w:rPr>
            <w:noProof/>
            <w:webHidden/>
          </w:rPr>
          <w:instrText xml:space="preserve"> PAGEREF _Toc211606955 \h </w:instrText>
        </w:r>
        <w:r>
          <w:rPr>
            <w:noProof/>
            <w:webHidden/>
          </w:rPr>
        </w:r>
        <w:r>
          <w:rPr>
            <w:noProof/>
            <w:webHidden/>
          </w:rPr>
          <w:fldChar w:fldCharType="separate"/>
        </w:r>
        <w:r>
          <w:rPr>
            <w:noProof/>
            <w:webHidden/>
          </w:rPr>
          <w:t>3</w:t>
        </w:r>
        <w:r>
          <w:rPr>
            <w:noProof/>
            <w:webHidden/>
          </w:rPr>
          <w:fldChar w:fldCharType="end"/>
        </w:r>
      </w:hyperlink>
    </w:p>
    <w:p w14:paraId="7AA603D9" w14:textId="31953F78" w:rsidR="00F70C43" w:rsidRDefault="00F70C43">
      <w:pPr>
        <w:pStyle w:val="TM1"/>
        <w:tabs>
          <w:tab w:val="right" w:leader="dot" w:pos="10456"/>
        </w:tabs>
        <w:rPr>
          <w:rFonts w:asciiTheme="minorHAnsi" w:eastAsiaTheme="minorEastAsia" w:hAnsiTheme="minorHAnsi" w:cstheme="minorBidi"/>
          <w:noProof/>
          <w:kern w:val="2"/>
          <w:szCs w:val="24"/>
          <w14:ligatures w14:val="standardContextual"/>
        </w:rPr>
      </w:pPr>
      <w:hyperlink w:anchor="_Toc211606956" w:history="1">
        <w:r w:rsidRPr="00F214BF">
          <w:rPr>
            <w:rStyle w:val="Lienhypertexte"/>
            <w:b/>
            <w:noProof/>
          </w:rPr>
          <w:t>ARTICLE 3 – CONDITIONS D’EXECUTION DES ACCORDS-CADRES</w:t>
        </w:r>
        <w:r>
          <w:rPr>
            <w:noProof/>
            <w:webHidden/>
          </w:rPr>
          <w:tab/>
        </w:r>
        <w:r>
          <w:rPr>
            <w:noProof/>
            <w:webHidden/>
          </w:rPr>
          <w:fldChar w:fldCharType="begin"/>
        </w:r>
        <w:r>
          <w:rPr>
            <w:noProof/>
            <w:webHidden/>
          </w:rPr>
          <w:instrText xml:space="preserve"> PAGEREF _Toc211606956 \h </w:instrText>
        </w:r>
        <w:r>
          <w:rPr>
            <w:noProof/>
            <w:webHidden/>
          </w:rPr>
        </w:r>
        <w:r>
          <w:rPr>
            <w:noProof/>
            <w:webHidden/>
          </w:rPr>
          <w:fldChar w:fldCharType="separate"/>
        </w:r>
        <w:r>
          <w:rPr>
            <w:noProof/>
            <w:webHidden/>
          </w:rPr>
          <w:t>3</w:t>
        </w:r>
        <w:r>
          <w:rPr>
            <w:noProof/>
            <w:webHidden/>
          </w:rPr>
          <w:fldChar w:fldCharType="end"/>
        </w:r>
      </w:hyperlink>
    </w:p>
    <w:p w14:paraId="4DEE8302" w14:textId="71289985" w:rsidR="00F70C43" w:rsidRDefault="00F70C43">
      <w:pPr>
        <w:pStyle w:val="TM2"/>
        <w:tabs>
          <w:tab w:val="right" w:leader="dot" w:pos="10456"/>
        </w:tabs>
        <w:rPr>
          <w:rFonts w:asciiTheme="minorHAnsi" w:eastAsiaTheme="minorEastAsia" w:hAnsiTheme="minorHAnsi" w:cstheme="minorBidi"/>
          <w:noProof/>
          <w:kern w:val="2"/>
          <w:szCs w:val="24"/>
          <w14:ligatures w14:val="standardContextual"/>
        </w:rPr>
      </w:pPr>
      <w:hyperlink w:anchor="_Toc211606957" w:history="1">
        <w:r w:rsidRPr="00F214BF">
          <w:rPr>
            <w:rStyle w:val="Lienhypertexte"/>
            <w:rFonts w:cs="Arial"/>
            <w:b/>
            <w:bCs/>
            <w:noProof/>
          </w:rPr>
          <w:t>3.1 - Sites - lieux – fréquence des prestations d’éradication de tous les nuisibles</w:t>
        </w:r>
        <w:r>
          <w:rPr>
            <w:noProof/>
            <w:webHidden/>
          </w:rPr>
          <w:tab/>
        </w:r>
        <w:r>
          <w:rPr>
            <w:noProof/>
            <w:webHidden/>
          </w:rPr>
          <w:fldChar w:fldCharType="begin"/>
        </w:r>
        <w:r>
          <w:rPr>
            <w:noProof/>
            <w:webHidden/>
          </w:rPr>
          <w:instrText xml:space="preserve"> PAGEREF _Toc211606957 \h </w:instrText>
        </w:r>
        <w:r>
          <w:rPr>
            <w:noProof/>
            <w:webHidden/>
          </w:rPr>
        </w:r>
        <w:r>
          <w:rPr>
            <w:noProof/>
            <w:webHidden/>
          </w:rPr>
          <w:fldChar w:fldCharType="separate"/>
        </w:r>
        <w:r>
          <w:rPr>
            <w:noProof/>
            <w:webHidden/>
          </w:rPr>
          <w:t>3</w:t>
        </w:r>
        <w:r>
          <w:rPr>
            <w:noProof/>
            <w:webHidden/>
          </w:rPr>
          <w:fldChar w:fldCharType="end"/>
        </w:r>
      </w:hyperlink>
    </w:p>
    <w:p w14:paraId="5224C236" w14:textId="0D8120C0" w:rsidR="00F70C43" w:rsidRDefault="00F70C43">
      <w:pPr>
        <w:pStyle w:val="TM2"/>
        <w:tabs>
          <w:tab w:val="right" w:leader="dot" w:pos="10456"/>
        </w:tabs>
        <w:rPr>
          <w:rFonts w:asciiTheme="minorHAnsi" w:eastAsiaTheme="minorEastAsia" w:hAnsiTheme="minorHAnsi" w:cstheme="minorBidi"/>
          <w:noProof/>
          <w:kern w:val="2"/>
          <w:szCs w:val="24"/>
          <w14:ligatures w14:val="standardContextual"/>
        </w:rPr>
      </w:pPr>
      <w:hyperlink w:anchor="_Toc211606958" w:history="1">
        <w:r w:rsidRPr="00F214BF">
          <w:rPr>
            <w:rStyle w:val="Lienhypertexte"/>
            <w:rFonts w:cs="Arial"/>
            <w:b/>
            <w:bCs/>
            <w:noProof/>
          </w:rPr>
          <w:t>3.2 – Spécificités techniques et obligations du titulaire</w:t>
        </w:r>
        <w:r>
          <w:rPr>
            <w:noProof/>
            <w:webHidden/>
          </w:rPr>
          <w:tab/>
        </w:r>
        <w:r>
          <w:rPr>
            <w:noProof/>
            <w:webHidden/>
          </w:rPr>
          <w:fldChar w:fldCharType="begin"/>
        </w:r>
        <w:r>
          <w:rPr>
            <w:noProof/>
            <w:webHidden/>
          </w:rPr>
          <w:instrText xml:space="preserve"> PAGEREF _Toc211606958 \h </w:instrText>
        </w:r>
        <w:r>
          <w:rPr>
            <w:noProof/>
            <w:webHidden/>
          </w:rPr>
        </w:r>
        <w:r>
          <w:rPr>
            <w:noProof/>
            <w:webHidden/>
          </w:rPr>
          <w:fldChar w:fldCharType="separate"/>
        </w:r>
        <w:r>
          <w:rPr>
            <w:noProof/>
            <w:webHidden/>
          </w:rPr>
          <w:t>9</w:t>
        </w:r>
        <w:r>
          <w:rPr>
            <w:noProof/>
            <w:webHidden/>
          </w:rPr>
          <w:fldChar w:fldCharType="end"/>
        </w:r>
      </w:hyperlink>
    </w:p>
    <w:p w14:paraId="673B6D54" w14:textId="4A8D3DA4"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59" w:history="1">
        <w:r w:rsidRPr="00F214BF">
          <w:rPr>
            <w:rStyle w:val="Lienhypertexte"/>
            <w:rFonts w:cs="Arial"/>
            <w:noProof/>
          </w:rPr>
          <w:t>3.2.1 – Champs d’action</w:t>
        </w:r>
        <w:r>
          <w:rPr>
            <w:noProof/>
            <w:webHidden/>
          </w:rPr>
          <w:tab/>
        </w:r>
        <w:r>
          <w:rPr>
            <w:noProof/>
            <w:webHidden/>
          </w:rPr>
          <w:fldChar w:fldCharType="begin"/>
        </w:r>
        <w:r>
          <w:rPr>
            <w:noProof/>
            <w:webHidden/>
          </w:rPr>
          <w:instrText xml:space="preserve"> PAGEREF _Toc211606959 \h </w:instrText>
        </w:r>
        <w:r>
          <w:rPr>
            <w:noProof/>
            <w:webHidden/>
          </w:rPr>
        </w:r>
        <w:r>
          <w:rPr>
            <w:noProof/>
            <w:webHidden/>
          </w:rPr>
          <w:fldChar w:fldCharType="separate"/>
        </w:r>
        <w:r>
          <w:rPr>
            <w:noProof/>
            <w:webHidden/>
          </w:rPr>
          <w:t>9</w:t>
        </w:r>
        <w:r>
          <w:rPr>
            <w:noProof/>
            <w:webHidden/>
          </w:rPr>
          <w:fldChar w:fldCharType="end"/>
        </w:r>
      </w:hyperlink>
    </w:p>
    <w:p w14:paraId="6DDE15F1" w14:textId="368CB3D4"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60" w:history="1">
        <w:r w:rsidRPr="00F214BF">
          <w:rPr>
            <w:rStyle w:val="Lienhypertexte"/>
            <w:rFonts w:cs="Arial"/>
            <w:noProof/>
          </w:rPr>
          <w:t>3.2.2 – Modalités d’interventions</w:t>
        </w:r>
        <w:r>
          <w:rPr>
            <w:noProof/>
            <w:webHidden/>
          </w:rPr>
          <w:tab/>
        </w:r>
        <w:r>
          <w:rPr>
            <w:noProof/>
            <w:webHidden/>
          </w:rPr>
          <w:fldChar w:fldCharType="begin"/>
        </w:r>
        <w:r>
          <w:rPr>
            <w:noProof/>
            <w:webHidden/>
          </w:rPr>
          <w:instrText xml:space="preserve"> PAGEREF _Toc211606960 \h </w:instrText>
        </w:r>
        <w:r>
          <w:rPr>
            <w:noProof/>
            <w:webHidden/>
          </w:rPr>
        </w:r>
        <w:r>
          <w:rPr>
            <w:noProof/>
            <w:webHidden/>
          </w:rPr>
          <w:fldChar w:fldCharType="separate"/>
        </w:r>
        <w:r>
          <w:rPr>
            <w:noProof/>
            <w:webHidden/>
          </w:rPr>
          <w:t>9</w:t>
        </w:r>
        <w:r>
          <w:rPr>
            <w:noProof/>
            <w:webHidden/>
          </w:rPr>
          <w:fldChar w:fldCharType="end"/>
        </w:r>
      </w:hyperlink>
    </w:p>
    <w:p w14:paraId="7BFCA400" w14:textId="4431D575"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61" w:history="1">
        <w:r w:rsidRPr="00F214BF">
          <w:rPr>
            <w:rStyle w:val="Lienhypertexte"/>
            <w:rFonts w:cs="Arial"/>
            <w:noProof/>
          </w:rPr>
          <w:t>3.2.3 – Garantie</w:t>
        </w:r>
        <w:r>
          <w:rPr>
            <w:noProof/>
            <w:webHidden/>
          </w:rPr>
          <w:tab/>
        </w:r>
        <w:r>
          <w:rPr>
            <w:noProof/>
            <w:webHidden/>
          </w:rPr>
          <w:fldChar w:fldCharType="begin"/>
        </w:r>
        <w:r>
          <w:rPr>
            <w:noProof/>
            <w:webHidden/>
          </w:rPr>
          <w:instrText xml:space="preserve"> PAGEREF _Toc211606961 \h </w:instrText>
        </w:r>
        <w:r>
          <w:rPr>
            <w:noProof/>
            <w:webHidden/>
          </w:rPr>
        </w:r>
        <w:r>
          <w:rPr>
            <w:noProof/>
            <w:webHidden/>
          </w:rPr>
          <w:fldChar w:fldCharType="separate"/>
        </w:r>
        <w:r>
          <w:rPr>
            <w:noProof/>
            <w:webHidden/>
          </w:rPr>
          <w:t>9</w:t>
        </w:r>
        <w:r>
          <w:rPr>
            <w:noProof/>
            <w:webHidden/>
          </w:rPr>
          <w:fldChar w:fldCharType="end"/>
        </w:r>
      </w:hyperlink>
    </w:p>
    <w:p w14:paraId="262C921B" w14:textId="77AB3B1D"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62" w:history="1">
        <w:r w:rsidRPr="00F214BF">
          <w:rPr>
            <w:rStyle w:val="Lienhypertexte"/>
            <w:rFonts w:cs="Arial"/>
            <w:noProof/>
          </w:rPr>
          <w:t>3.2.4 – Responsabilités</w:t>
        </w:r>
        <w:r>
          <w:rPr>
            <w:noProof/>
            <w:webHidden/>
          </w:rPr>
          <w:tab/>
        </w:r>
        <w:r>
          <w:rPr>
            <w:noProof/>
            <w:webHidden/>
          </w:rPr>
          <w:fldChar w:fldCharType="begin"/>
        </w:r>
        <w:r>
          <w:rPr>
            <w:noProof/>
            <w:webHidden/>
          </w:rPr>
          <w:instrText xml:space="preserve"> PAGEREF _Toc211606962 \h </w:instrText>
        </w:r>
        <w:r>
          <w:rPr>
            <w:noProof/>
            <w:webHidden/>
          </w:rPr>
        </w:r>
        <w:r>
          <w:rPr>
            <w:noProof/>
            <w:webHidden/>
          </w:rPr>
          <w:fldChar w:fldCharType="separate"/>
        </w:r>
        <w:r>
          <w:rPr>
            <w:noProof/>
            <w:webHidden/>
          </w:rPr>
          <w:t>10</w:t>
        </w:r>
        <w:r>
          <w:rPr>
            <w:noProof/>
            <w:webHidden/>
          </w:rPr>
          <w:fldChar w:fldCharType="end"/>
        </w:r>
      </w:hyperlink>
    </w:p>
    <w:p w14:paraId="16EDE443" w14:textId="5529CAD2"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63" w:history="1">
        <w:r w:rsidRPr="00F214BF">
          <w:rPr>
            <w:rStyle w:val="Lienhypertexte"/>
            <w:rFonts w:cs="Arial"/>
            <w:noProof/>
          </w:rPr>
          <w:t>3.2.5 – Avenant d’extension</w:t>
        </w:r>
        <w:r>
          <w:rPr>
            <w:noProof/>
            <w:webHidden/>
          </w:rPr>
          <w:tab/>
        </w:r>
        <w:r>
          <w:rPr>
            <w:noProof/>
            <w:webHidden/>
          </w:rPr>
          <w:fldChar w:fldCharType="begin"/>
        </w:r>
        <w:r>
          <w:rPr>
            <w:noProof/>
            <w:webHidden/>
          </w:rPr>
          <w:instrText xml:space="preserve"> PAGEREF _Toc211606963 \h </w:instrText>
        </w:r>
        <w:r>
          <w:rPr>
            <w:noProof/>
            <w:webHidden/>
          </w:rPr>
        </w:r>
        <w:r>
          <w:rPr>
            <w:noProof/>
            <w:webHidden/>
          </w:rPr>
          <w:fldChar w:fldCharType="separate"/>
        </w:r>
        <w:r>
          <w:rPr>
            <w:noProof/>
            <w:webHidden/>
          </w:rPr>
          <w:t>10</w:t>
        </w:r>
        <w:r>
          <w:rPr>
            <w:noProof/>
            <w:webHidden/>
          </w:rPr>
          <w:fldChar w:fldCharType="end"/>
        </w:r>
      </w:hyperlink>
    </w:p>
    <w:p w14:paraId="3F5A98A2" w14:textId="05D6DB46"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64" w:history="1">
        <w:r w:rsidRPr="00F214BF">
          <w:rPr>
            <w:rStyle w:val="Lienhypertexte"/>
            <w:rFonts w:cs="Arial"/>
            <w:noProof/>
          </w:rPr>
          <w:t>3.2.6 – Annulation d’un traitement</w:t>
        </w:r>
        <w:r>
          <w:rPr>
            <w:noProof/>
            <w:webHidden/>
          </w:rPr>
          <w:tab/>
        </w:r>
        <w:r>
          <w:rPr>
            <w:noProof/>
            <w:webHidden/>
          </w:rPr>
          <w:fldChar w:fldCharType="begin"/>
        </w:r>
        <w:r>
          <w:rPr>
            <w:noProof/>
            <w:webHidden/>
          </w:rPr>
          <w:instrText xml:space="preserve"> PAGEREF _Toc211606964 \h </w:instrText>
        </w:r>
        <w:r>
          <w:rPr>
            <w:noProof/>
            <w:webHidden/>
          </w:rPr>
        </w:r>
        <w:r>
          <w:rPr>
            <w:noProof/>
            <w:webHidden/>
          </w:rPr>
          <w:fldChar w:fldCharType="separate"/>
        </w:r>
        <w:r>
          <w:rPr>
            <w:noProof/>
            <w:webHidden/>
          </w:rPr>
          <w:t>10</w:t>
        </w:r>
        <w:r>
          <w:rPr>
            <w:noProof/>
            <w:webHidden/>
          </w:rPr>
          <w:fldChar w:fldCharType="end"/>
        </w:r>
      </w:hyperlink>
    </w:p>
    <w:p w14:paraId="119E64D5" w14:textId="7D86F666" w:rsidR="00F70C43" w:rsidRDefault="00F70C43">
      <w:pPr>
        <w:pStyle w:val="TM3"/>
        <w:tabs>
          <w:tab w:val="right" w:leader="dot" w:pos="10456"/>
        </w:tabs>
        <w:rPr>
          <w:rFonts w:asciiTheme="minorHAnsi" w:eastAsiaTheme="minorEastAsia" w:hAnsiTheme="minorHAnsi" w:cstheme="minorBidi"/>
          <w:noProof/>
          <w:kern w:val="2"/>
          <w:szCs w:val="24"/>
          <w14:ligatures w14:val="standardContextual"/>
        </w:rPr>
      </w:pPr>
      <w:hyperlink w:anchor="_Toc211606965" w:history="1">
        <w:r w:rsidRPr="00F214BF">
          <w:rPr>
            <w:rStyle w:val="Lienhypertexte"/>
            <w:rFonts w:cs="Arial"/>
            <w:noProof/>
          </w:rPr>
          <w:t>3.2.7 – Natures et conformités des produits utilisés</w:t>
        </w:r>
        <w:r>
          <w:rPr>
            <w:noProof/>
            <w:webHidden/>
          </w:rPr>
          <w:tab/>
        </w:r>
        <w:r>
          <w:rPr>
            <w:noProof/>
            <w:webHidden/>
          </w:rPr>
          <w:fldChar w:fldCharType="begin"/>
        </w:r>
        <w:r>
          <w:rPr>
            <w:noProof/>
            <w:webHidden/>
          </w:rPr>
          <w:instrText xml:space="preserve"> PAGEREF _Toc211606965 \h </w:instrText>
        </w:r>
        <w:r>
          <w:rPr>
            <w:noProof/>
            <w:webHidden/>
          </w:rPr>
        </w:r>
        <w:r>
          <w:rPr>
            <w:noProof/>
            <w:webHidden/>
          </w:rPr>
          <w:fldChar w:fldCharType="separate"/>
        </w:r>
        <w:r>
          <w:rPr>
            <w:noProof/>
            <w:webHidden/>
          </w:rPr>
          <w:t>10</w:t>
        </w:r>
        <w:r>
          <w:rPr>
            <w:noProof/>
            <w:webHidden/>
          </w:rPr>
          <w:fldChar w:fldCharType="end"/>
        </w:r>
      </w:hyperlink>
    </w:p>
    <w:p w14:paraId="048EFB07" w14:textId="28A8D44B" w:rsidR="00F70C43" w:rsidRDefault="00F70C43">
      <w:pPr>
        <w:pStyle w:val="TM1"/>
        <w:tabs>
          <w:tab w:val="right" w:leader="dot" w:pos="10456"/>
        </w:tabs>
        <w:rPr>
          <w:rFonts w:asciiTheme="minorHAnsi" w:eastAsiaTheme="minorEastAsia" w:hAnsiTheme="minorHAnsi" w:cstheme="minorBidi"/>
          <w:noProof/>
          <w:kern w:val="2"/>
          <w:szCs w:val="24"/>
          <w14:ligatures w14:val="standardContextual"/>
        </w:rPr>
      </w:pPr>
      <w:hyperlink w:anchor="_Toc211606966" w:history="1">
        <w:r w:rsidRPr="00F214BF">
          <w:rPr>
            <w:rStyle w:val="Lienhypertexte"/>
            <w:b/>
            <w:noProof/>
          </w:rPr>
          <w:t>ARTICLE 4 – DEVELOPPEMENT DURABLE</w:t>
        </w:r>
        <w:r>
          <w:rPr>
            <w:noProof/>
            <w:webHidden/>
          </w:rPr>
          <w:tab/>
        </w:r>
        <w:r>
          <w:rPr>
            <w:noProof/>
            <w:webHidden/>
          </w:rPr>
          <w:fldChar w:fldCharType="begin"/>
        </w:r>
        <w:r>
          <w:rPr>
            <w:noProof/>
            <w:webHidden/>
          </w:rPr>
          <w:instrText xml:space="preserve"> PAGEREF _Toc211606966 \h </w:instrText>
        </w:r>
        <w:r>
          <w:rPr>
            <w:noProof/>
            <w:webHidden/>
          </w:rPr>
        </w:r>
        <w:r>
          <w:rPr>
            <w:noProof/>
            <w:webHidden/>
          </w:rPr>
          <w:fldChar w:fldCharType="separate"/>
        </w:r>
        <w:r>
          <w:rPr>
            <w:noProof/>
            <w:webHidden/>
          </w:rPr>
          <w:t>10</w:t>
        </w:r>
        <w:r>
          <w:rPr>
            <w:noProof/>
            <w:webHidden/>
          </w:rPr>
          <w:fldChar w:fldCharType="end"/>
        </w:r>
      </w:hyperlink>
    </w:p>
    <w:p w14:paraId="77012353" w14:textId="7C40DF21" w:rsidR="007E334D" w:rsidRDefault="00942A0B" w:rsidP="008761D1">
      <w:pPr>
        <w:ind w:firstLine="709"/>
        <w:rPr>
          <w:rFonts w:ascii="Arial" w:hAnsi="Arial"/>
          <w:sz w:val="24"/>
        </w:rPr>
      </w:pPr>
      <w:r>
        <w:rPr>
          <w:rFonts w:ascii="Arial" w:hAnsi="Arial"/>
          <w:b/>
          <w:bCs/>
          <w:caps/>
          <w:kern w:val="22"/>
          <w:sz w:val="22"/>
          <w:szCs w:val="28"/>
        </w:rPr>
        <w:fldChar w:fldCharType="end"/>
      </w:r>
    </w:p>
    <w:p w14:paraId="01B52F60" w14:textId="77777777" w:rsidR="00A83952" w:rsidRDefault="00A83952">
      <w:pPr>
        <w:pStyle w:val="Titre1"/>
        <w:rPr>
          <w:rFonts w:ascii="Arial" w:hAnsi="Arial"/>
          <w:b/>
          <w:u w:val="single"/>
        </w:rPr>
      </w:pPr>
    </w:p>
    <w:p w14:paraId="1EE7320B" w14:textId="77777777" w:rsidR="00A83952" w:rsidRDefault="00A83952">
      <w:pPr>
        <w:pStyle w:val="Titre1"/>
        <w:rPr>
          <w:rFonts w:ascii="Arial" w:hAnsi="Arial"/>
          <w:b/>
          <w:u w:val="single"/>
        </w:rPr>
      </w:pPr>
    </w:p>
    <w:p w14:paraId="2677A45F" w14:textId="77777777" w:rsidR="00A83952" w:rsidRDefault="00A83952">
      <w:pPr>
        <w:pStyle w:val="Titre1"/>
        <w:rPr>
          <w:rFonts w:ascii="Arial" w:hAnsi="Arial"/>
          <w:b/>
          <w:u w:val="single"/>
        </w:rPr>
      </w:pPr>
    </w:p>
    <w:p w14:paraId="56E988DB" w14:textId="77777777" w:rsidR="00A83952" w:rsidRDefault="00A83952">
      <w:pPr>
        <w:pStyle w:val="Titre1"/>
        <w:rPr>
          <w:rFonts w:ascii="Arial" w:hAnsi="Arial"/>
          <w:b/>
          <w:u w:val="single"/>
        </w:rPr>
      </w:pPr>
    </w:p>
    <w:p w14:paraId="58342A2D" w14:textId="77777777" w:rsidR="00A83952" w:rsidRDefault="00A83952">
      <w:pPr>
        <w:pStyle w:val="Titre1"/>
        <w:rPr>
          <w:rFonts w:ascii="Arial" w:hAnsi="Arial"/>
          <w:b/>
          <w:u w:val="single"/>
        </w:rPr>
      </w:pPr>
    </w:p>
    <w:p w14:paraId="6442DA69" w14:textId="77777777" w:rsidR="00A83952" w:rsidRDefault="00A83952">
      <w:pPr>
        <w:pStyle w:val="Titre1"/>
        <w:rPr>
          <w:rFonts w:ascii="Arial" w:hAnsi="Arial"/>
          <w:b/>
          <w:u w:val="single"/>
        </w:rPr>
      </w:pPr>
    </w:p>
    <w:p w14:paraId="73C1D4B8" w14:textId="77777777" w:rsidR="007E334D" w:rsidRDefault="00A83952">
      <w:pPr>
        <w:pStyle w:val="Titre1"/>
        <w:rPr>
          <w:rFonts w:ascii="Arial" w:hAnsi="Arial"/>
          <w:b/>
          <w:u w:val="single"/>
        </w:rPr>
      </w:pPr>
      <w:r>
        <w:rPr>
          <w:rFonts w:ascii="Arial" w:hAnsi="Arial"/>
          <w:b/>
          <w:u w:val="single"/>
        </w:rPr>
        <w:br w:type="page"/>
      </w:r>
      <w:bookmarkStart w:id="0" w:name="_Toc211606954"/>
      <w:r w:rsidR="007E334D">
        <w:rPr>
          <w:rFonts w:ascii="Arial" w:hAnsi="Arial"/>
          <w:b/>
          <w:u w:val="single"/>
        </w:rPr>
        <w:lastRenderedPageBreak/>
        <w:t xml:space="preserve">ARTICLE 1 – OBJET </w:t>
      </w:r>
      <w:r w:rsidR="00D36C6A">
        <w:rPr>
          <w:rFonts w:ascii="Arial" w:hAnsi="Arial"/>
          <w:b/>
          <w:u w:val="single"/>
        </w:rPr>
        <w:t>DES ACCORDS-CADRES</w:t>
      </w:r>
      <w:bookmarkEnd w:id="0"/>
    </w:p>
    <w:p w14:paraId="6E0A8A3B" w14:textId="77777777" w:rsidR="007E334D" w:rsidRPr="00EA21A6" w:rsidRDefault="007E334D">
      <w:pPr>
        <w:jc w:val="both"/>
        <w:rPr>
          <w:rFonts w:ascii="Arial" w:hAnsi="Arial"/>
          <w:sz w:val="22"/>
          <w:szCs w:val="22"/>
        </w:rPr>
      </w:pPr>
    </w:p>
    <w:p w14:paraId="2565EF26" w14:textId="77777777" w:rsidR="007E334D" w:rsidRPr="00EA21A6" w:rsidRDefault="007E334D">
      <w:pPr>
        <w:pStyle w:val="Corpsdetexte"/>
        <w:jc w:val="both"/>
        <w:rPr>
          <w:rFonts w:ascii="Arial" w:hAnsi="Arial"/>
          <w:sz w:val="22"/>
          <w:szCs w:val="22"/>
        </w:rPr>
      </w:pPr>
      <w:r w:rsidRPr="00EA21A6">
        <w:rPr>
          <w:rFonts w:ascii="Arial" w:hAnsi="Arial"/>
          <w:sz w:val="22"/>
          <w:szCs w:val="22"/>
        </w:rPr>
        <w:t xml:space="preserve">Le présent Cahier des Clauses Techniques Particulières a pour objet de fixer les conditions selon lesquelles la CAISSE D’ALLOCATIONS FAMILIALES DE PARIS </w:t>
      </w:r>
      <w:r w:rsidR="00470371" w:rsidRPr="00EA21A6">
        <w:rPr>
          <w:rFonts w:ascii="Arial" w:hAnsi="Arial"/>
          <w:sz w:val="22"/>
          <w:szCs w:val="22"/>
        </w:rPr>
        <w:t xml:space="preserve">(CAF de PARIS) </w:t>
      </w:r>
      <w:r w:rsidRPr="00EA21A6">
        <w:rPr>
          <w:rFonts w:ascii="Arial" w:hAnsi="Arial"/>
          <w:sz w:val="22"/>
          <w:szCs w:val="22"/>
        </w:rPr>
        <w:t xml:space="preserve">passe </w:t>
      </w:r>
      <w:r w:rsidR="00881504" w:rsidRPr="00EA21A6">
        <w:rPr>
          <w:rFonts w:ascii="Arial" w:hAnsi="Arial"/>
          <w:sz w:val="22"/>
          <w:szCs w:val="22"/>
        </w:rPr>
        <w:t>d</w:t>
      </w:r>
      <w:r w:rsidR="00692B7A" w:rsidRPr="00EA21A6">
        <w:rPr>
          <w:rFonts w:ascii="Arial" w:hAnsi="Arial"/>
          <w:sz w:val="22"/>
          <w:szCs w:val="22"/>
        </w:rPr>
        <w:t>e</w:t>
      </w:r>
      <w:r w:rsidR="00881504" w:rsidRPr="00EA21A6">
        <w:rPr>
          <w:rFonts w:ascii="Arial" w:hAnsi="Arial"/>
          <w:sz w:val="22"/>
          <w:szCs w:val="22"/>
        </w:rPr>
        <w:t>ux accords</w:t>
      </w:r>
      <w:r w:rsidR="00D36C6A">
        <w:rPr>
          <w:rFonts w:ascii="Arial" w:hAnsi="Arial"/>
          <w:sz w:val="22"/>
          <w:szCs w:val="22"/>
        </w:rPr>
        <w:t>-</w:t>
      </w:r>
      <w:r w:rsidR="00881504" w:rsidRPr="00EA21A6">
        <w:rPr>
          <w:rFonts w:ascii="Arial" w:hAnsi="Arial"/>
          <w:sz w:val="22"/>
          <w:szCs w:val="22"/>
        </w:rPr>
        <w:t xml:space="preserve"> cadre</w:t>
      </w:r>
      <w:r w:rsidR="00D36C6A">
        <w:rPr>
          <w:rFonts w:ascii="Arial" w:hAnsi="Arial"/>
          <w:sz w:val="22"/>
          <w:szCs w:val="22"/>
        </w:rPr>
        <w:t>s</w:t>
      </w:r>
      <w:r w:rsidR="00881504" w:rsidRPr="00EA21A6">
        <w:rPr>
          <w:rFonts w:ascii="Arial" w:hAnsi="Arial"/>
          <w:sz w:val="22"/>
          <w:szCs w:val="22"/>
        </w:rPr>
        <w:t xml:space="preserve"> </w:t>
      </w:r>
      <w:r w:rsidR="00D36C6A">
        <w:rPr>
          <w:rFonts w:ascii="Arial" w:hAnsi="Arial"/>
          <w:sz w:val="22"/>
          <w:szCs w:val="22"/>
        </w:rPr>
        <w:t>mono-</w:t>
      </w:r>
      <w:r w:rsidR="00692B7A" w:rsidRPr="00EA21A6">
        <w:rPr>
          <w:rFonts w:ascii="Arial" w:hAnsi="Arial"/>
          <w:sz w:val="22"/>
          <w:szCs w:val="22"/>
        </w:rPr>
        <w:t>attributaire,</w:t>
      </w:r>
      <w:r w:rsidR="008021BF" w:rsidRPr="00EA21A6">
        <w:rPr>
          <w:rFonts w:ascii="Arial" w:hAnsi="Arial"/>
          <w:sz w:val="22"/>
          <w:szCs w:val="22"/>
        </w:rPr>
        <w:t xml:space="preserve"> </w:t>
      </w:r>
      <w:r w:rsidR="00881504" w:rsidRPr="00EA21A6">
        <w:rPr>
          <w:rFonts w:ascii="Arial" w:hAnsi="Arial"/>
          <w:sz w:val="22"/>
          <w:szCs w:val="22"/>
        </w:rPr>
        <w:t>à bons de commande</w:t>
      </w:r>
      <w:r w:rsidR="00692B7A" w:rsidRPr="00EA21A6">
        <w:rPr>
          <w:rFonts w:ascii="Arial" w:hAnsi="Arial"/>
          <w:sz w:val="22"/>
          <w:szCs w:val="22"/>
        </w:rPr>
        <w:t>,</w:t>
      </w:r>
      <w:r w:rsidR="00881504" w:rsidRPr="00EA21A6">
        <w:rPr>
          <w:rFonts w:ascii="Arial" w:hAnsi="Arial"/>
          <w:sz w:val="22"/>
          <w:szCs w:val="22"/>
        </w:rPr>
        <w:t xml:space="preserve"> pour </w:t>
      </w:r>
      <w:r w:rsidRPr="00EA21A6">
        <w:rPr>
          <w:rFonts w:ascii="Arial" w:hAnsi="Arial"/>
          <w:sz w:val="22"/>
          <w:szCs w:val="22"/>
        </w:rPr>
        <w:t>l</w:t>
      </w:r>
      <w:r w:rsidR="00F06E8B" w:rsidRPr="00EA21A6">
        <w:rPr>
          <w:rFonts w:ascii="Arial" w:hAnsi="Arial"/>
          <w:sz w:val="22"/>
          <w:szCs w:val="22"/>
        </w:rPr>
        <w:t>’éradication de tous nuisibles quel qu’ils soient</w:t>
      </w:r>
      <w:r w:rsidRPr="00EA21A6">
        <w:rPr>
          <w:rFonts w:ascii="Arial" w:hAnsi="Arial"/>
          <w:sz w:val="22"/>
          <w:szCs w:val="22"/>
        </w:rPr>
        <w:t xml:space="preserve"> </w:t>
      </w:r>
      <w:r w:rsidR="00F06E8B" w:rsidRPr="00EA21A6">
        <w:rPr>
          <w:rFonts w:ascii="Arial" w:hAnsi="Arial"/>
          <w:sz w:val="22"/>
          <w:szCs w:val="22"/>
        </w:rPr>
        <w:t>sur</w:t>
      </w:r>
      <w:r w:rsidRPr="00EA21A6">
        <w:rPr>
          <w:rFonts w:ascii="Arial" w:hAnsi="Arial"/>
          <w:sz w:val="22"/>
          <w:szCs w:val="22"/>
        </w:rPr>
        <w:t xml:space="preserve"> l’ensemble de</w:t>
      </w:r>
      <w:r w:rsidR="00D36C6A">
        <w:rPr>
          <w:rFonts w:ascii="Arial" w:hAnsi="Arial"/>
          <w:sz w:val="22"/>
          <w:szCs w:val="22"/>
        </w:rPr>
        <w:t>s sites décrit à l’a</w:t>
      </w:r>
      <w:r w:rsidRPr="00EA21A6">
        <w:rPr>
          <w:rFonts w:ascii="Arial" w:hAnsi="Arial"/>
          <w:sz w:val="22"/>
          <w:szCs w:val="22"/>
        </w:rPr>
        <w:t>rticle 3.1</w:t>
      </w:r>
    </w:p>
    <w:p w14:paraId="52944611" w14:textId="77777777" w:rsidR="007E334D" w:rsidRPr="00EA21A6" w:rsidRDefault="007E334D">
      <w:pPr>
        <w:jc w:val="both"/>
        <w:rPr>
          <w:rFonts w:ascii="Arial" w:hAnsi="Arial"/>
          <w:sz w:val="22"/>
          <w:szCs w:val="22"/>
        </w:rPr>
      </w:pPr>
    </w:p>
    <w:p w14:paraId="1D50DC09" w14:textId="77777777" w:rsidR="007E334D" w:rsidRPr="00EA21A6" w:rsidRDefault="007E334D">
      <w:pPr>
        <w:pStyle w:val="Corpsdetexte"/>
        <w:jc w:val="both"/>
        <w:rPr>
          <w:rFonts w:ascii="Arial" w:hAnsi="Arial"/>
          <w:sz w:val="22"/>
          <w:szCs w:val="22"/>
        </w:rPr>
      </w:pPr>
      <w:r w:rsidRPr="00EA21A6">
        <w:rPr>
          <w:rFonts w:ascii="Arial" w:hAnsi="Arial"/>
          <w:sz w:val="22"/>
          <w:szCs w:val="22"/>
        </w:rPr>
        <w:t xml:space="preserve">Le nombre d’interventions à entreprendre pour </w:t>
      </w:r>
      <w:r w:rsidR="00B63C12" w:rsidRPr="00EA21A6">
        <w:rPr>
          <w:rFonts w:ascii="Arial" w:hAnsi="Arial"/>
          <w:sz w:val="22"/>
          <w:szCs w:val="22"/>
        </w:rPr>
        <w:t>la</w:t>
      </w:r>
      <w:r w:rsidRPr="00EA21A6">
        <w:rPr>
          <w:rFonts w:ascii="Arial" w:hAnsi="Arial"/>
          <w:sz w:val="22"/>
          <w:szCs w:val="22"/>
        </w:rPr>
        <w:t xml:space="preserve"> prestation est déterminé par la CAISSE D’ALLOCATIONS FAMILIALES DE PARIS</w:t>
      </w:r>
      <w:r w:rsidR="00470371" w:rsidRPr="00EA21A6">
        <w:rPr>
          <w:rFonts w:ascii="Arial" w:hAnsi="Arial"/>
          <w:sz w:val="22"/>
          <w:szCs w:val="22"/>
        </w:rPr>
        <w:t xml:space="preserve"> (CAF de PARIS)</w:t>
      </w:r>
      <w:r w:rsidRPr="00EA21A6">
        <w:rPr>
          <w:rFonts w:ascii="Arial" w:hAnsi="Arial"/>
          <w:sz w:val="22"/>
          <w:szCs w:val="22"/>
        </w:rPr>
        <w:t xml:space="preserve">, cette dernière étant seule décideur. </w:t>
      </w:r>
    </w:p>
    <w:p w14:paraId="4216014A" w14:textId="77777777" w:rsidR="007E334D" w:rsidRPr="00EA21A6" w:rsidRDefault="007E334D">
      <w:pPr>
        <w:jc w:val="both"/>
        <w:rPr>
          <w:rFonts w:ascii="Arial" w:hAnsi="Arial"/>
          <w:sz w:val="22"/>
          <w:szCs w:val="22"/>
        </w:rPr>
      </w:pPr>
    </w:p>
    <w:p w14:paraId="613C3A50" w14:textId="678B3FDB" w:rsidR="00DB3B2B" w:rsidRDefault="00BC6101">
      <w:pPr>
        <w:jc w:val="both"/>
        <w:rPr>
          <w:rFonts w:ascii="Arial" w:hAnsi="Arial"/>
          <w:sz w:val="22"/>
          <w:szCs w:val="22"/>
        </w:rPr>
      </w:pPr>
      <w:r w:rsidRPr="00EA21A6">
        <w:rPr>
          <w:rFonts w:ascii="Arial" w:hAnsi="Arial"/>
          <w:sz w:val="22"/>
          <w:szCs w:val="22"/>
        </w:rPr>
        <w:t>Chaque a</w:t>
      </w:r>
      <w:r w:rsidR="00B21B1A" w:rsidRPr="00EA21A6">
        <w:rPr>
          <w:rFonts w:ascii="Arial" w:hAnsi="Arial"/>
          <w:sz w:val="22"/>
          <w:szCs w:val="22"/>
        </w:rPr>
        <w:t>ccord</w:t>
      </w:r>
      <w:r w:rsidR="003A3BDB">
        <w:rPr>
          <w:rFonts w:ascii="Arial" w:hAnsi="Arial"/>
          <w:sz w:val="22"/>
          <w:szCs w:val="22"/>
        </w:rPr>
        <w:t>-</w:t>
      </w:r>
      <w:r w:rsidR="00B21B1A" w:rsidRPr="00EA21A6">
        <w:rPr>
          <w:rFonts w:ascii="Arial" w:hAnsi="Arial"/>
          <w:sz w:val="22"/>
          <w:szCs w:val="22"/>
        </w:rPr>
        <w:t>cadre c</w:t>
      </w:r>
      <w:r w:rsidR="007E334D" w:rsidRPr="00EA21A6">
        <w:rPr>
          <w:rFonts w:ascii="Arial" w:hAnsi="Arial"/>
          <w:sz w:val="22"/>
          <w:szCs w:val="22"/>
        </w:rPr>
        <w:t>omprend</w:t>
      </w:r>
      <w:r w:rsidRPr="00EA21A6">
        <w:rPr>
          <w:rFonts w:ascii="Arial" w:hAnsi="Arial"/>
          <w:sz w:val="22"/>
          <w:szCs w:val="22"/>
        </w:rPr>
        <w:t xml:space="preserve">, sur une durée ferme de </w:t>
      </w:r>
      <w:r w:rsidR="00364F82">
        <w:rPr>
          <w:rFonts w:ascii="Arial" w:hAnsi="Arial"/>
          <w:sz w:val="22"/>
          <w:szCs w:val="22"/>
        </w:rPr>
        <w:t>12</w:t>
      </w:r>
      <w:r w:rsidRPr="00EA21A6">
        <w:rPr>
          <w:rFonts w:ascii="Arial" w:hAnsi="Arial"/>
          <w:sz w:val="22"/>
          <w:szCs w:val="22"/>
        </w:rPr>
        <w:t xml:space="preserve"> mois</w:t>
      </w:r>
      <w:r w:rsidR="00364F82">
        <w:rPr>
          <w:rFonts w:ascii="Arial" w:hAnsi="Arial"/>
          <w:sz w:val="22"/>
          <w:szCs w:val="22"/>
        </w:rPr>
        <w:t>, reconductible 3 fois, soit une durée maximale de 48 mois</w:t>
      </w:r>
      <w:r w:rsidR="00DB3B2B">
        <w:rPr>
          <w:rFonts w:ascii="Arial" w:hAnsi="Arial"/>
          <w:sz w:val="22"/>
          <w:szCs w:val="22"/>
        </w:rPr>
        <w:t> :</w:t>
      </w:r>
    </w:p>
    <w:p w14:paraId="5E96055F" w14:textId="77777777" w:rsidR="00DB3B2B" w:rsidRPr="00EA21A6" w:rsidRDefault="00DB3B2B">
      <w:pPr>
        <w:jc w:val="both"/>
        <w:rPr>
          <w:rFonts w:ascii="Arial" w:hAnsi="Arial"/>
          <w:sz w:val="22"/>
          <w:szCs w:val="22"/>
        </w:rPr>
      </w:pPr>
      <w:r>
        <w:rPr>
          <w:rFonts w:ascii="Arial" w:hAnsi="Arial"/>
          <w:sz w:val="22"/>
          <w:szCs w:val="22"/>
        </w:rPr>
        <w:t xml:space="preserve">Lot n°1 : </w:t>
      </w:r>
    </w:p>
    <w:p w14:paraId="3C590672" w14:textId="77777777" w:rsidR="00BC6101" w:rsidRPr="00EA21A6" w:rsidRDefault="00C06CE7" w:rsidP="00BC6101">
      <w:pPr>
        <w:numPr>
          <w:ilvl w:val="0"/>
          <w:numId w:val="6"/>
        </w:numPr>
        <w:jc w:val="both"/>
        <w:rPr>
          <w:rFonts w:ascii="Arial" w:hAnsi="Arial"/>
          <w:sz w:val="22"/>
          <w:szCs w:val="22"/>
        </w:rPr>
      </w:pPr>
      <w:r w:rsidRPr="00EA21A6">
        <w:rPr>
          <w:rFonts w:ascii="Arial" w:hAnsi="Arial"/>
          <w:sz w:val="22"/>
          <w:szCs w:val="22"/>
        </w:rPr>
        <w:t>Un</w:t>
      </w:r>
      <w:r w:rsidR="00BC6101" w:rsidRPr="00EA21A6">
        <w:rPr>
          <w:rFonts w:ascii="Arial" w:hAnsi="Arial"/>
          <w:sz w:val="22"/>
          <w:szCs w:val="22"/>
        </w:rPr>
        <w:t xml:space="preserve"> seuil minimal correspondant à la partie forfaitaire des </w:t>
      </w:r>
      <w:r w:rsidR="007E334D" w:rsidRPr="00EA21A6">
        <w:rPr>
          <w:rFonts w:ascii="Arial" w:hAnsi="Arial"/>
          <w:sz w:val="22"/>
          <w:szCs w:val="22"/>
        </w:rPr>
        <w:t>prestations</w:t>
      </w:r>
      <w:r w:rsidR="00BC6101" w:rsidRPr="00EA21A6">
        <w:rPr>
          <w:rFonts w:ascii="Arial" w:hAnsi="Arial"/>
          <w:sz w:val="22"/>
          <w:szCs w:val="22"/>
        </w:rPr>
        <w:t> ;</w:t>
      </w:r>
    </w:p>
    <w:p w14:paraId="3E5923B3" w14:textId="22F41D20" w:rsidR="00BC6101" w:rsidRDefault="00C06CE7" w:rsidP="00BC6101">
      <w:pPr>
        <w:numPr>
          <w:ilvl w:val="0"/>
          <w:numId w:val="6"/>
        </w:numPr>
        <w:jc w:val="both"/>
        <w:rPr>
          <w:rFonts w:ascii="Arial" w:hAnsi="Arial"/>
          <w:sz w:val="22"/>
          <w:szCs w:val="22"/>
        </w:rPr>
      </w:pPr>
      <w:r w:rsidRPr="00EA21A6">
        <w:rPr>
          <w:rFonts w:ascii="Arial" w:hAnsi="Arial"/>
          <w:sz w:val="22"/>
          <w:szCs w:val="22"/>
        </w:rPr>
        <w:t>Un</w:t>
      </w:r>
      <w:r w:rsidR="00BC6101" w:rsidRPr="00EA21A6">
        <w:rPr>
          <w:rFonts w:ascii="Arial" w:hAnsi="Arial"/>
          <w:sz w:val="22"/>
          <w:szCs w:val="22"/>
        </w:rPr>
        <w:t xml:space="preserve"> seuil maximal fixé à </w:t>
      </w:r>
      <w:r w:rsidR="00DE5B81">
        <w:rPr>
          <w:rFonts w:ascii="Arial" w:hAnsi="Arial"/>
          <w:sz w:val="22"/>
          <w:szCs w:val="22"/>
        </w:rPr>
        <w:t>35</w:t>
      </w:r>
      <w:r w:rsidR="00BC6101" w:rsidRPr="00EA21A6">
        <w:rPr>
          <w:rFonts w:ascii="Arial" w:hAnsi="Arial"/>
          <w:sz w:val="22"/>
          <w:szCs w:val="22"/>
        </w:rPr>
        <w:t>.</w:t>
      </w:r>
      <w:r w:rsidR="008223AD">
        <w:rPr>
          <w:rFonts w:ascii="Arial" w:hAnsi="Arial"/>
          <w:sz w:val="22"/>
          <w:szCs w:val="22"/>
        </w:rPr>
        <w:t>000</w:t>
      </w:r>
      <w:r w:rsidR="0085360D">
        <w:rPr>
          <w:rFonts w:ascii="Arial" w:hAnsi="Arial"/>
          <w:sz w:val="22"/>
          <w:szCs w:val="22"/>
        </w:rPr>
        <w:t>€ HT</w:t>
      </w:r>
      <w:r w:rsidR="00BC6101" w:rsidRPr="00EA21A6">
        <w:rPr>
          <w:rFonts w:ascii="Arial" w:hAnsi="Arial"/>
          <w:sz w:val="22"/>
          <w:szCs w:val="22"/>
        </w:rPr>
        <w:t>.</w:t>
      </w:r>
    </w:p>
    <w:p w14:paraId="7CBB4D29" w14:textId="77777777" w:rsidR="00DB3B2B" w:rsidRDefault="00DB3B2B" w:rsidP="00DB3B2B">
      <w:pPr>
        <w:jc w:val="both"/>
        <w:rPr>
          <w:rFonts w:ascii="Arial" w:hAnsi="Arial"/>
          <w:sz w:val="22"/>
          <w:szCs w:val="22"/>
        </w:rPr>
      </w:pPr>
    </w:p>
    <w:p w14:paraId="388C1482" w14:textId="77777777" w:rsidR="00DB3B2B" w:rsidRDefault="00DB3B2B" w:rsidP="00DB3B2B">
      <w:pPr>
        <w:jc w:val="both"/>
        <w:rPr>
          <w:rFonts w:ascii="Arial" w:hAnsi="Arial"/>
          <w:sz w:val="22"/>
          <w:szCs w:val="22"/>
        </w:rPr>
      </w:pPr>
      <w:r>
        <w:rPr>
          <w:rFonts w:ascii="Arial" w:hAnsi="Arial"/>
          <w:sz w:val="22"/>
          <w:szCs w:val="22"/>
        </w:rPr>
        <w:t>Lot n°2 :</w:t>
      </w:r>
    </w:p>
    <w:p w14:paraId="70FB8761" w14:textId="77777777" w:rsidR="00DB3B2B" w:rsidRPr="00EA21A6" w:rsidRDefault="00DB3B2B" w:rsidP="00DB3B2B">
      <w:pPr>
        <w:numPr>
          <w:ilvl w:val="0"/>
          <w:numId w:val="6"/>
        </w:numPr>
        <w:jc w:val="both"/>
        <w:rPr>
          <w:rFonts w:ascii="Arial" w:hAnsi="Arial"/>
          <w:sz w:val="22"/>
          <w:szCs w:val="22"/>
        </w:rPr>
      </w:pPr>
      <w:r w:rsidRPr="00EA21A6">
        <w:rPr>
          <w:rFonts w:ascii="Arial" w:hAnsi="Arial"/>
          <w:sz w:val="22"/>
          <w:szCs w:val="22"/>
        </w:rPr>
        <w:t>Un seuil minimal correspondant à la partie forfaitaire des prestations ;</w:t>
      </w:r>
    </w:p>
    <w:p w14:paraId="7C85915D" w14:textId="58F78C7E" w:rsidR="00DB3B2B" w:rsidRDefault="00DB3B2B" w:rsidP="00DB3B2B">
      <w:pPr>
        <w:numPr>
          <w:ilvl w:val="0"/>
          <w:numId w:val="6"/>
        </w:numPr>
        <w:jc w:val="both"/>
        <w:rPr>
          <w:rFonts w:ascii="Arial" w:hAnsi="Arial"/>
          <w:sz w:val="22"/>
          <w:szCs w:val="22"/>
        </w:rPr>
      </w:pPr>
      <w:r w:rsidRPr="00EA21A6">
        <w:rPr>
          <w:rFonts w:ascii="Arial" w:hAnsi="Arial"/>
          <w:sz w:val="22"/>
          <w:szCs w:val="22"/>
        </w:rPr>
        <w:t xml:space="preserve">Un seuil maximal fixé à </w:t>
      </w:r>
      <w:r>
        <w:rPr>
          <w:rFonts w:ascii="Arial" w:hAnsi="Arial"/>
          <w:sz w:val="22"/>
          <w:szCs w:val="22"/>
        </w:rPr>
        <w:t>1</w:t>
      </w:r>
      <w:r w:rsidR="00DE5B81">
        <w:rPr>
          <w:rFonts w:ascii="Arial" w:hAnsi="Arial"/>
          <w:sz w:val="22"/>
          <w:szCs w:val="22"/>
        </w:rPr>
        <w:t>5</w:t>
      </w:r>
      <w:r w:rsidRPr="00EA21A6">
        <w:rPr>
          <w:rFonts w:ascii="Arial" w:hAnsi="Arial"/>
          <w:sz w:val="22"/>
          <w:szCs w:val="22"/>
        </w:rPr>
        <w:t>.</w:t>
      </w:r>
      <w:r>
        <w:rPr>
          <w:rFonts w:ascii="Arial" w:hAnsi="Arial"/>
          <w:sz w:val="22"/>
          <w:szCs w:val="22"/>
        </w:rPr>
        <w:t>000</w:t>
      </w:r>
      <w:r w:rsidR="0085360D">
        <w:rPr>
          <w:rFonts w:ascii="Arial" w:hAnsi="Arial"/>
          <w:sz w:val="22"/>
          <w:szCs w:val="22"/>
        </w:rPr>
        <w:t>€ HT</w:t>
      </w:r>
      <w:r w:rsidRPr="00EA21A6">
        <w:rPr>
          <w:rFonts w:ascii="Arial" w:hAnsi="Arial"/>
          <w:sz w:val="22"/>
          <w:szCs w:val="22"/>
        </w:rPr>
        <w:t>.</w:t>
      </w:r>
    </w:p>
    <w:p w14:paraId="2B26AA2D" w14:textId="77777777" w:rsidR="00DB3B2B" w:rsidRPr="00EA21A6" w:rsidRDefault="00DB3B2B" w:rsidP="00DB3B2B">
      <w:pPr>
        <w:jc w:val="both"/>
        <w:rPr>
          <w:rFonts w:ascii="Arial" w:hAnsi="Arial"/>
          <w:sz w:val="22"/>
          <w:szCs w:val="22"/>
        </w:rPr>
      </w:pPr>
    </w:p>
    <w:p w14:paraId="055B50E6" w14:textId="77777777" w:rsidR="00BC6101" w:rsidRPr="00EA21A6" w:rsidRDefault="00BC6101">
      <w:pPr>
        <w:jc w:val="both"/>
        <w:rPr>
          <w:rFonts w:ascii="Arial" w:hAnsi="Arial"/>
          <w:sz w:val="22"/>
          <w:szCs w:val="22"/>
        </w:rPr>
      </w:pPr>
    </w:p>
    <w:p w14:paraId="1B3B4526" w14:textId="77777777" w:rsidR="007E334D" w:rsidRPr="00942A0B" w:rsidRDefault="007E334D" w:rsidP="00942A0B">
      <w:pPr>
        <w:pStyle w:val="Titre1"/>
        <w:rPr>
          <w:rFonts w:ascii="Arial" w:hAnsi="Arial"/>
          <w:b/>
          <w:u w:val="single"/>
        </w:rPr>
      </w:pPr>
      <w:bookmarkStart w:id="1" w:name="_Toc211606955"/>
      <w:r w:rsidRPr="00942A0B">
        <w:rPr>
          <w:rFonts w:ascii="Arial" w:hAnsi="Arial"/>
          <w:b/>
          <w:u w:val="single"/>
        </w:rPr>
        <w:t>ARTICLE 2 – ALLOTISSEMENT</w:t>
      </w:r>
      <w:bookmarkEnd w:id="1"/>
    </w:p>
    <w:p w14:paraId="4BD8821E" w14:textId="77777777" w:rsidR="007E334D" w:rsidRPr="00EA21A6" w:rsidRDefault="007E334D">
      <w:pPr>
        <w:jc w:val="both"/>
        <w:rPr>
          <w:rFonts w:ascii="Arial" w:hAnsi="Arial"/>
          <w:sz w:val="22"/>
          <w:szCs w:val="22"/>
        </w:rPr>
      </w:pPr>
    </w:p>
    <w:p w14:paraId="4C04A565" w14:textId="77777777" w:rsidR="00EA21A6" w:rsidRPr="00EA21A6" w:rsidRDefault="00EA21A6">
      <w:pPr>
        <w:jc w:val="both"/>
        <w:rPr>
          <w:rFonts w:ascii="Arial" w:hAnsi="Arial"/>
          <w:sz w:val="22"/>
          <w:szCs w:val="22"/>
        </w:rPr>
      </w:pPr>
      <w:r w:rsidRPr="00EA21A6">
        <w:rPr>
          <w:rFonts w:ascii="Arial" w:hAnsi="Arial"/>
          <w:sz w:val="22"/>
          <w:szCs w:val="22"/>
        </w:rPr>
        <w:t>La procédure est allotie de la façon suivante :</w:t>
      </w:r>
    </w:p>
    <w:p w14:paraId="6949EE21" w14:textId="77777777" w:rsidR="00EA21A6" w:rsidRPr="00EA21A6" w:rsidRDefault="00EA21A6">
      <w:pPr>
        <w:jc w:val="both"/>
        <w:rPr>
          <w:rFonts w:ascii="Arial" w:hAnsi="Arial"/>
          <w:sz w:val="22"/>
          <w:szCs w:val="22"/>
        </w:rPr>
      </w:pPr>
    </w:p>
    <w:p w14:paraId="54414B0B" w14:textId="3E210A8D" w:rsidR="007E334D" w:rsidRPr="00EA21A6" w:rsidRDefault="007E334D">
      <w:pPr>
        <w:numPr>
          <w:ilvl w:val="0"/>
          <w:numId w:val="3"/>
        </w:numPr>
        <w:jc w:val="both"/>
        <w:rPr>
          <w:rFonts w:ascii="Arial" w:hAnsi="Arial"/>
          <w:sz w:val="22"/>
          <w:szCs w:val="22"/>
        </w:rPr>
      </w:pPr>
      <w:r w:rsidRPr="00EA21A6">
        <w:rPr>
          <w:rFonts w:ascii="Arial" w:hAnsi="Arial"/>
          <w:sz w:val="22"/>
          <w:szCs w:val="22"/>
        </w:rPr>
        <w:t xml:space="preserve">Lot 1 : L’ensemble des </w:t>
      </w:r>
      <w:r w:rsidR="002117DA" w:rsidRPr="00EA21A6">
        <w:rPr>
          <w:rFonts w:ascii="Arial" w:hAnsi="Arial"/>
          <w:sz w:val="22"/>
          <w:szCs w:val="22"/>
        </w:rPr>
        <w:t xml:space="preserve">sites </w:t>
      </w:r>
      <w:r w:rsidR="00257E80">
        <w:rPr>
          <w:rFonts w:ascii="Arial" w:hAnsi="Arial"/>
          <w:sz w:val="22"/>
          <w:szCs w:val="22"/>
        </w:rPr>
        <w:t>se situant dans le</w:t>
      </w:r>
      <w:r w:rsidR="001419AF">
        <w:rPr>
          <w:rFonts w:ascii="Arial" w:hAnsi="Arial"/>
          <w:sz w:val="22"/>
          <w:szCs w:val="22"/>
        </w:rPr>
        <w:t>s</w:t>
      </w:r>
      <w:r w:rsidR="00257E80">
        <w:rPr>
          <w:rFonts w:ascii="Arial" w:hAnsi="Arial"/>
          <w:sz w:val="22"/>
          <w:szCs w:val="22"/>
        </w:rPr>
        <w:t xml:space="preserve"> </w:t>
      </w:r>
      <w:r w:rsidR="001419AF">
        <w:rPr>
          <w:rFonts w:ascii="Arial" w:hAnsi="Arial"/>
          <w:sz w:val="22"/>
          <w:szCs w:val="22"/>
        </w:rPr>
        <w:t>12</w:t>
      </w:r>
      <w:r w:rsidR="001419AF" w:rsidRPr="001419AF">
        <w:rPr>
          <w:rFonts w:ascii="Arial" w:hAnsi="Arial"/>
          <w:sz w:val="22"/>
          <w:szCs w:val="22"/>
          <w:vertAlign w:val="superscript"/>
        </w:rPr>
        <w:t>ème</w:t>
      </w:r>
      <w:r w:rsidR="001419AF">
        <w:rPr>
          <w:rFonts w:ascii="Arial" w:hAnsi="Arial"/>
          <w:sz w:val="22"/>
          <w:szCs w:val="22"/>
          <w:vertAlign w:val="superscript"/>
        </w:rPr>
        <w:t>,</w:t>
      </w:r>
      <w:r w:rsidR="001419AF">
        <w:rPr>
          <w:rFonts w:ascii="Arial" w:hAnsi="Arial"/>
          <w:sz w:val="22"/>
          <w:szCs w:val="22"/>
        </w:rPr>
        <w:t xml:space="preserve"> </w:t>
      </w:r>
      <w:proofErr w:type="gramStart"/>
      <w:r w:rsidR="001419AF">
        <w:rPr>
          <w:rFonts w:ascii="Arial" w:hAnsi="Arial"/>
          <w:sz w:val="22"/>
          <w:szCs w:val="22"/>
        </w:rPr>
        <w:t>13</w:t>
      </w:r>
      <w:r w:rsidR="001419AF" w:rsidRPr="001419AF">
        <w:rPr>
          <w:rFonts w:ascii="Arial" w:hAnsi="Arial"/>
          <w:sz w:val="22"/>
          <w:szCs w:val="22"/>
          <w:vertAlign w:val="superscript"/>
        </w:rPr>
        <w:t>ème</w:t>
      </w:r>
      <w:r w:rsidR="001419AF">
        <w:rPr>
          <w:rFonts w:ascii="Arial" w:hAnsi="Arial"/>
          <w:sz w:val="22"/>
          <w:szCs w:val="22"/>
        </w:rPr>
        <w:t xml:space="preserve"> et 15</w:t>
      </w:r>
      <w:r w:rsidR="001419AF" w:rsidRPr="001419AF">
        <w:rPr>
          <w:rFonts w:ascii="Arial" w:hAnsi="Arial"/>
          <w:sz w:val="22"/>
          <w:szCs w:val="22"/>
          <w:vertAlign w:val="superscript"/>
        </w:rPr>
        <w:t>ème</w:t>
      </w:r>
      <w:r w:rsidR="001419AF">
        <w:rPr>
          <w:rFonts w:ascii="Arial" w:hAnsi="Arial"/>
          <w:sz w:val="22"/>
          <w:szCs w:val="22"/>
        </w:rPr>
        <w:t xml:space="preserve"> arrondissements</w:t>
      </w:r>
      <w:proofErr w:type="gramEnd"/>
      <w:r w:rsidR="001419AF">
        <w:rPr>
          <w:rFonts w:ascii="Arial" w:hAnsi="Arial"/>
          <w:sz w:val="22"/>
          <w:szCs w:val="22"/>
        </w:rPr>
        <w:t xml:space="preserve"> de Paris</w:t>
      </w:r>
    </w:p>
    <w:p w14:paraId="67E8C3C7" w14:textId="29227A14" w:rsidR="007E334D" w:rsidRPr="00EA21A6" w:rsidRDefault="007E334D">
      <w:pPr>
        <w:numPr>
          <w:ilvl w:val="0"/>
          <w:numId w:val="3"/>
        </w:numPr>
        <w:jc w:val="both"/>
        <w:rPr>
          <w:rFonts w:ascii="Arial" w:hAnsi="Arial"/>
          <w:sz w:val="22"/>
          <w:szCs w:val="22"/>
        </w:rPr>
      </w:pPr>
      <w:r w:rsidRPr="00EA21A6">
        <w:rPr>
          <w:rFonts w:ascii="Arial" w:hAnsi="Arial"/>
          <w:sz w:val="22"/>
          <w:szCs w:val="22"/>
        </w:rPr>
        <w:t xml:space="preserve">Lot 2 : L’ensemble des </w:t>
      </w:r>
      <w:r w:rsidR="00257E80" w:rsidRPr="00EA21A6">
        <w:rPr>
          <w:rFonts w:ascii="Arial" w:hAnsi="Arial"/>
          <w:sz w:val="22"/>
          <w:szCs w:val="22"/>
        </w:rPr>
        <w:t xml:space="preserve">sites </w:t>
      </w:r>
      <w:r w:rsidR="00257E80">
        <w:rPr>
          <w:rFonts w:ascii="Arial" w:hAnsi="Arial"/>
          <w:sz w:val="22"/>
          <w:szCs w:val="22"/>
        </w:rPr>
        <w:t>se situant dans le</w:t>
      </w:r>
      <w:r w:rsidR="001419AF">
        <w:rPr>
          <w:rFonts w:ascii="Arial" w:hAnsi="Arial"/>
          <w:sz w:val="22"/>
          <w:szCs w:val="22"/>
        </w:rPr>
        <w:t>s</w:t>
      </w:r>
      <w:r w:rsidR="00257E80">
        <w:rPr>
          <w:rFonts w:ascii="Arial" w:hAnsi="Arial"/>
          <w:sz w:val="22"/>
          <w:szCs w:val="22"/>
        </w:rPr>
        <w:t xml:space="preserve"> </w:t>
      </w:r>
      <w:r w:rsidR="001419AF">
        <w:rPr>
          <w:rFonts w:ascii="Arial" w:hAnsi="Arial"/>
          <w:sz w:val="22"/>
          <w:szCs w:val="22"/>
        </w:rPr>
        <w:t>18</w:t>
      </w:r>
      <w:r w:rsidR="001419AF" w:rsidRPr="001419AF">
        <w:rPr>
          <w:rFonts w:ascii="Arial" w:hAnsi="Arial"/>
          <w:sz w:val="22"/>
          <w:szCs w:val="22"/>
          <w:vertAlign w:val="superscript"/>
        </w:rPr>
        <w:t>ème</w:t>
      </w:r>
      <w:r w:rsidR="001419AF">
        <w:rPr>
          <w:rFonts w:ascii="Arial" w:hAnsi="Arial"/>
          <w:sz w:val="22"/>
          <w:szCs w:val="22"/>
        </w:rPr>
        <w:t xml:space="preserve">, </w:t>
      </w:r>
      <w:proofErr w:type="gramStart"/>
      <w:r w:rsidR="001419AF">
        <w:rPr>
          <w:rFonts w:ascii="Arial" w:hAnsi="Arial"/>
          <w:sz w:val="22"/>
          <w:szCs w:val="22"/>
        </w:rPr>
        <w:t>19</w:t>
      </w:r>
      <w:r w:rsidR="001419AF" w:rsidRPr="001419AF">
        <w:rPr>
          <w:rFonts w:ascii="Arial" w:hAnsi="Arial"/>
          <w:sz w:val="22"/>
          <w:szCs w:val="22"/>
          <w:vertAlign w:val="superscript"/>
        </w:rPr>
        <w:t>ème</w:t>
      </w:r>
      <w:r w:rsidR="001419AF">
        <w:rPr>
          <w:rFonts w:ascii="Arial" w:hAnsi="Arial"/>
          <w:sz w:val="22"/>
          <w:szCs w:val="22"/>
        </w:rPr>
        <w:t xml:space="preserve"> et 20</w:t>
      </w:r>
      <w:r w:rsidR="001419AF" w:rsidRPr="001419AF">
        <w:rPr>
          <w:rFonts w:ascii="Arial" w:hAnsi="Arial"/>
          <w:sz w:val="22"/>
          <w:szCs w:val="22"/>
          <w:vertAlign w:val="superscript"/>
        </w:rPr>
        <w:t>ème</w:t>
      </w:r>
      <w:r w:rsidR="001419AF">
        <w:rPr>
          <w:rFonts w:ascii="Arial" w:hAnsi="Arial"/>
          <w:sz w:val="22"/>
          <w:szCs w:val="22"/>
        </w:rPr>
        <w:t xml:space="preserve"> arrondissements</w:t>
      </w:r>
      <w:proofErr w:type="gramEnd"/>
      <w:r w:rsidR="001419AF">
        <w:rPr>
          <w:rFonts w:ascii="Arial" w:hAnsi="Arial"/>
          <w:sz w:val="22"/>
          <w:szCs w:val="22"/>
        </w:rPr>
        <w:t xml:space="preserve"> de Paris</w:t>
      </w:r>
    </w:p>
    <w:p w14:paraId="67ABA0E0" w14:textId="77777777" w:rsidR="007E334D" w:rsidRDefault="007E334D">
      <w:pPr>
        <w:rPr>
          <w:rFonts w:ascii="Arial" w:hAnsi="Arial"/>
          <w:sz w:val="24"/>
        </w:rPr>
      </w:pPr>
    </w:p>
    <w:p w14:paraId="3E47ADAE" w14:textId="77777777" w:rsidR="007E334D" w:rsidRPr="00942A0B" w:rsidRDefault="007E334D" w:rsidP="00942A0B">
      <w:pPr>
        <w:pStyle w:val="Titre1"/>
        <w:rPr>
          <w:rFonts w:ascii="Arial" w:hAnsi="Arial"/>
          <w:b/>
          <w:u w:val="single"/>
        </w:rPr>
      </w:pPr>
      <w:bookmarkStart w:id="2" w:name="_Toc211606956"/>
      <w:r w:rsidRPr="00942A0B">
        <w:rPr>
          <w:rFonts w:ascii="Arial" w:hAnsi="Arial"/>
          <w:b/>
          <w:u w:val="single"/>
        </w:rPr>
        <w:t xml:space="preserve">ARTICLE 3 – CONDITIONS D’EXECUTION </w:t>
      </w:r>
      <w:r w:rsidR="00E873C1">
        <w:rPr>
          <w:rFonts w:ascii="Arial" w:hAnsi="Arial"/>
          <w:b/>
          <w:u w:val="single"/>
        </w:rPr>
        <w:t>DES ACCORDS-CADRES</w:t>
      </w:r>
      <w:bookmarkEnd w:id="2"/>
    </w:p>
    <w:p w14:paraId="5EDED329" w14:textId="77777777" w:rsidR="007E334D" w:rsidRDefault="007E334D">
      <w:pPr>
        <w:rPr>
          <w:rFonts w:ascii="Arial" w:hAnsi="Arial"/>
          <w:sz w:val="24"/>
        </w:rPr>
      </w:pPr>
    </w:p>
    <w:p w14:paraId="2557BBC4" w14:textId="0E2990B4" w:rsidR="005356B7" w:rsidRDefault="005356B7" w:rsidP="005356B7">
      <w:pPr>
        <w:jc w:val="both"/>
        <w:rPr>
          <w:rFonts w:ascii="Arial" w:hAnsi="Arial"/>
          <w:sz w:val="22"/>
          <w:szCs w:val="22"/>
        </w:rPr>
      </w:pPr>
      <w:r w:rsidRPr="005356B7">
        <w:rPr>
          <w:rFonts w:ascii="Arial" w:hAnsi="Arial"/>
          <w:sz w:val="22"/>
          <w:szCs w:val="22"/>
        </w:rPr>
        <w:t>Il est précisé que le</w:t>
      </w:r>
      <w:r w:rsidR="00FE55A3">
        <w:rPr>
          <w:rFonts w:ascii="Arial" w:hAnsi="Arial"/>
          <w:sz w:val="22"/>
          <w:szCs w:val="22"/>
        </w:rPr>
        <w:t xml:space="preserve"> titulaire doit </w:t>
      </w:r>
      <w:r>
        <w:rPr>
          <w:rFonts w:ascii="Arial" w:hAnsi="Arial"/>
          <w:sz w:val="22"/>
          <w:szCs w:val="22"/>
        </w:rPr>
        <w:t>être agréé AIF par le ministère de l’agriculture (</w:t>
      </w:r>
      <w:r w:rsidRPr="005356B7">
        <w:rPr>
          <w:rFonts w:ascii="Arial" w:hAnsi="Arial"/>
          <w:sz w:val="22"/>
          <w:szCs w:val="22"/>
        </w:rPr>
        <w:t>distribution et application par des prestataires de services des produits parasitaires et produits similaires) et également posséder la norme NF U43-500 (</w:t>
      </w:r>
      <w:r w:rsidR="006F10AC" w:rsidRPr="006F10AC">
        <w:rPr>
          <w:rFonts w:ascii="Arial" w:hAnsi="Arial"/>
          <w:sz w:val="22"/>
          <w:szCs w:val="22"/>
        </w:rPr>
        <w:t>Bonnes pratiques d'application des produits phytosanitaires et biocides -Maîtrise des applications de produits phytosanitaires et biocides par un prestataire de services</w:t>
      </w:r>
      <w:r w:rsidRPr="005356B7">
        <w:rPr>
          <w:rFonts w:ascii="Arial" w:hAnsi="Arial"/>
          <w:sz w:val="22"/>
          <w:szCs w:val="22"/>
        </w:rPr>
        <w:t>)</w:t>
      </w:r>
      <w:r w:rsidR="006F10AC">
        <w:rPr>
          <w:rFonts w:ascii="Arial" w:hAnsi="Arial"/>
          <w:sz w:val="22"/>
          <w:szCs w:val="22"/>
        </w:rPr>
        <w:t xml:space="preserve"> et la norme NF</w:t>
      </w:r>
      <w:r w:rsidR="006F10AC" w:rsidRPr="006F10AC">
        <w:rPr>
          <w:rFonts w:ascii="Arial" w:hAnsi="Arial" w:cs="Arial"/>
          <w:b/>
          <w:bCs/>
        </w:rPr>
        <w:t xml:space="preserve"> </w:t>
      </w:r>
      <w:r w:rsidR="006F10AC" w:rsidRPr="006F10AC">
        <w:rPr>
          <w:rFonts w:ascii="Arial" w:hAnsi="Arial"/>
          <w:sz w:val="22"/>
          <w:szCs w:val="22"/>
        </w:rPr>
        <w:t xml:space="preserve">EN 16636 </w:t>
      </w:r>
      <w:r w:rsidR="006F10AC">
        <w:rPr>
          <w:rFonts w:ascii="Arial" w:hAnsi="Arial"/>
          <w:sz w:val="22"/>
          <w:szCs w:val="22"/>
        </w:rPr>
        <w:t xml:space="preserve"> </w:t>
      </w:r>
      <w:r w:rsidR="00F70C43">
        <w:rPr>
          <w:rFonts w:ascii="Arial" w:hAnsi="Arial"/>
          <w:sz w:val="22"/>
          <w:szCs w:val="22"/>
        </w:rPr>
        <w:t>(</w:t>
      </w:r>
      <w:r w:rsidR="006F10AC" w:rsidRPr="006F10AC">
        <w:rPr>
          <w:rFonts w:ascii="Arial" w:hAnsi="Arial"/>
          <w:sz w:val="22"/>
          <w:szCs w:val="22"/>
        </w:rPr>
        <w:t>Services de gestion des nuisibles - Exigences et compétences</w:t>
      </w:r>
      <w:r w:rsidR="006F10AC">
        <w:rPr>
          <w:rFonts w:ascii="Arial" w:hAnsi="Arial"/>
          <w:sz w:val="22"/>
          <w:szCs w:val="22"/>
        </w:rPr>
        <w:t>)</w:t>
      </w:r>
      <w:r w:rsidRPr="005356B7">
        <w:rPr>
          <w:rFonts w:ascii="Arial" w:hAnsi="Arial"/>
          <w:sz w:val="22"/>
          <w:szCs w:val="22"/>
        </w:rPr>
        <w:t>.</w:t>
      </w:r>
    </w:p>
    <w:p w14:paraId="162B2934" w14:textId="006621DF" w:rsidR="00960E28" w:rsidRDefault="00960E28" w:rsidP="005356B7">
      <w:pPr>
        <w:jc w:val="both"/>
        <w:rPr>
          <w:rFonts w:ascii="Arial" w:hAnsi="Arial"/>
          <w:sz w:val="22"/>
          <w:szCs w:val="22"/>
        </w:rPr>
      </w:pPr>
      <w:r>
        <w:rPr>
          <w:rFonts w:ascii="Arial" w:hAnsi="Arial"/>
          <w:sz w:val="22"/>
          <w:szCs w:val="22"/>
        </w:rPr>
        <w:t>Le titulaire devra obligatoirement chaque année fournir au pouvoir adjudicateur le planning prévisionnel des interventions préventives en s’appuyant sur les fréquences imposées par le pouvoir adjudicateur.</w:t>
      </w:r>
    </w:p>
    <w:p w14:paraId="27C7A8C2" w14:textId="0342BBD9" w:rsidR="00960E28" w:rsidRPr="005356B7" w:rsidRDefault="00960E28" w:rsidP="005356B7">
      <w:pPr>
        <w:jc w:val="both"/>
        <w:rPr>
          <w:rFonts w:ascii="Arial" w:hAnsi="Arial"/>
          <w:sz w:val="22"/>
          <w:szCs w:val="22"/>
        </w:rPr>
      </w:pPr>
      <w:r>
        <w:rPr>
          <w:rFonts w:ascii="Arial" w:hAnsi="Arial"/>
          <w:sz w:val="22"/>
          <w:szCs w:val="22"/>
        </w:rPr>
        <w:t>En cas de changement le titulaire s’engage à prévenir le pouvoir adju</w:t>
      </w:r>
      <w:r w:rsidR="00F7558B">
        <w:rPr>
          <w:rFonts w:ascii="Arial" w:hAnsi="Arial"/>
          <w:sz w:val="22"/>
          <w:szCs w:val="22"/>
        </w:rPr>
        <w:t>di</w:t>
      </w:r>
      <w:r>
        <w:rPr>
          <w:rFonts w:ascii="Arial" w:hAnsi="Arial"/>
          <w:sz w:val="22"/>
          <w:szCs w:val="22"/>
        </w:rPr>
        <w:t>cateur par mail 7 jours ouvrés avant la date prévue d’exécution de la prestation.</w:t>
      </w:r>
    </w:p>
    <w:p w14:paraId="31CB08F3" w14:textId="77777777" w:rsidR="005356B7" w:rsidRPr="005356B7" w:rsidRDefault="005356B7">
      <w:pPr>
        <w:rPr>
          <w:rFonts w:ascii="Arial" w:hAnsi="Arial"/>
          <w:sz w:val="22"/>
          <w:szCs w:val="22"/>
        </w:rPr>
      </w:pPr>
    </w:p>
    <w:p w14:paraId="55231556" w14:textId="77777777" w:rsidR="007E334D" w:rsidRPr="00C74D41" w:rsidRDefault="007E334D" w:rsidP="00942A0B">
      <w:pPr>
        <w:outlineLvl w:val="1"/>
        <w:rPr>
          <w:rFonts w:ascii="Arial" w:hAnsi="Arial" w:cs="Arial"/>
          <w:b/>
          <w:bCs/>
          <w:sz w:val="24"/>
          <w:szCs w:val="24"/>
        </w:rPr>
      </w:pPr>
      <w:bookmarkStart w:id="3" w:name="_Toc211606957"/>
      <w:r w:rsidRPr="00C74D41">
        <w:rPr>
          <w:rFonts w:ascii="Arial" w:hAnsi="Arial" w:cs="Arial"/>
          <w:b/>
          <w:bCs/>
          <w:sz w:val="24"/>
          <w:szCs w:val="24"/>
        </w:rPr>
        <w:t xml:space="preserve">3.1 - Sites - lieux – </w:t>
      </w:r>
      <w:r w:rsidR="00820464" w:rsidRPr="00C74D41">
        <w:rPr>
          <w:rFonts w:ascii="Arial" w:hAnsi="Arial" w:cs="Arial"/>
          <w:b/>
          <w:bCs/>
          <w:sz w:val="24"/>
          <w:szCs w:val="24"/>
        </w:rPr>
        <w:t>fréquence</w:t>
      </w:r>
      <w:r w:rsidRPr="00C74D41">
        <w:rPr>
          <w:rFonts w:ascii="Arial" w:hAnsi="Arial" w:cs="Arial"/>
          <w:b/>
          <w:bCs/>
          <w:sz w:val="24"/>
          <w:szCs w:val="24"/>
        </w:rPr>
        <w:t xml:space="preserve"> des prestations </w:t>
      </w:r>
      <w:r w:rsidR="00F06E8B" w:rsidRPr="00C74D41">
        <w:rPr>
          <w:rFonts w:ascii="Arial" w:hAnsi="Arial" w:cs="Arial"/>
          <w:b/>
          <w:bCs/>
          <w:sz w:val="24"/>
          <w:szCs w:val="24"/>
        </w:rPr>
        <w:t xml:space="preserve">d’éradication de tous </w:t>
      </w:r>
      <w:r w:rsidR="00820464" w:rsidRPr="00C74D41">
        <w:rPr>
          <w:rFonts w:ascii="Arial" w:hAnsi="Arial" w:cs="Arial"/>
          <w:b/>
          <w:bCs/>
          <w:sz w:val="24"/>
          <w:szCs w:val="24"/>
        </w:rPr>
        <w:t xml:space="preserve">les </w:t>
      </w:r>
      <w:r w:rsidR="00F06E8B" w:rsidRPr="00C74D41">
        <w:rPr>
          <w:rFonts w:ascii="Arial" w:hAnsi="Arial" w:cs="Arial"/>
          <w:b/>
          <w:bCs/>
          <w:sz w:val="24"/>
          <w:szCs w:val="24"/>
        </w:rPr>
        <w:t>nuisibles</w:t>
      </w:r>
      <w:bookmarkEnd w:id="3"/>
    </w:p>
    <w:p w14:paraId="3DF673E3" w14:textId="77777777" w:rsidR="007E334D" w:rsidRDefault="007E334D">
      <w:pPr>
        <w:rPr>
          <w:rFonts w:ascii="Arial" w:hAnsi="Arial"/>
          <w:sz w:val="24"/>
        </w:rPr>
      </w:pPr>
    </w:p>
    <w:p w14:paraId="32C897AB" w14:textId="77777777" w:rsidR="007E334D" w:rsidRDefault="007E334D">
      <w:pPr>
        <w:pStyle w:val="Corpsdetexte2"/>
        <w:rPr>
          <w:rFonts w:ascii="Arial" w:hAnsi="Arial"/>
          <w:sz w:val="22"/>
        </w:rPr>
      </w:pPr>
      <w:r>
        <w:rPr>
          <w:rFonts w:ascii="Arial" w:hAnsi="Arial"/>
          <w:sz w:val="22"/>
        </w:rPr>
        <w:t>Le titulaire d</w:t>
      </w:r>
      <w:r w:rsidR="00B21B1A">
        <w:rPr>
          <w:rFonts w:ascii="Arial" w:hAnsi="Arial"/>
          <w:sz w:val="22"/>
        </w:rPr>
        <w:t>oit</w:t>
      </w:r>
      <w:r>
        <w:rPr>
          <w:rFonts w:ascii="Arial" w:hAnsi="Arial"/>
          <w:sz w:val="22"/>
        </w:rPr>
        <w:t xml:space="preserve"> assurer les prestations préventives définies dans l’ensemble des sites mentionnés ci-après : </w:t>
      </w:r>
    </w:p>
    <w:p w14:paraId="546F4A8B" w14:textId="77777777" w:rsidR="007E334D" w:rsidRDefault="007E334D">
      <w:pPr>
        <w:rPr>
          <w:rFonts w:ascii="Arial" w:hAnsi="Arial"/>
          <w:sz w:val="24"/>
        </w:rPr>
      </w:pPr>
    </w:p>
    <w:p w14:paraId="4C8BA504" w14:textId="77777777" w:rsidR="00DB5F87" w:rsidRDefault="002914FB" w:rsidP="00B223C2">
      <w:pPr>
        <w:jc w:val="both"/>
        <w:rPr>
          <w:rFonts w:ascii="Arial" w:hAnsi="Arial"/>
          <w:sz w:val="22"/>
          <w:szCs w:val="22"/>
        </w:rPr>
      </w:pPr>
      <w:r w:rsidRPr="002914FB">
        <w:rPr>
          <w:rFonts w:ascii="Arial" w:hAnsi="Arial"/>
          <w:sz w:val="22"/>
          <w:szCs w:val="22"/>
        </w:rPr>
        <w:t>Il est rappelé que le titulaire doit intervenir dans les locaux de la CAF</w:t>
      </w:r>
      <w:r w:rsidR="00E65056">
        <w:rPr>
          <w:rFonts w:ascii="Arial" w:hAnsi="Arial"/>
          <w:sz w:val="22"/>
          <w:szCs w:val="22"/>
        </w:rPr>
        <w:t xml:space="preserve"> de PARIS</w:t>
      </w:r>
      <w:r w:rsidR="0074675D">
        <w:rPr>
          <w:rFonts w:ascii="Arial" w:hAnsi="Arial"/>
          <w:sz w:val="22"/>
          <w:szCs w:val="22"/>
        </w:rPr>
        <w:t xml:space="preserve"> pour tous</w:t>
      </w:r>
      <w:r w:rsidRPr="002914FB">
        <w:rPr>
          <w:rFonts w:ascii="Arial" w:hAnsi="Arial"/>
          <w:sz w:val="22"/>
          <w:szCs w:val="22"/>
        </w:rPr>
        <w:t xml:space="preserve"> type</w:t>
      </w:r>
      <w:r w:rsidR="0074675D">
        <w:rPr>
          <w:rFonts w:ascii="Arial" w:hAnsi="Arial"/>
          <w:sz w:val="22"/>
          <w:szCs w:val="22"/>
        </w:rPr>
        <w:t>s</w:t>
      </w:r>
      <w:r w:rsidRPr="002914FB">
        <w:rPr>
          <w:rFonts w:ascii="Arial" w:hAnsi="Arial"/>
          <w:sz w:val="22"/>
          <w:szCs w:val="22"/>
        </w:rPr>
        <w:t xml:space="preserve"> </w:t>
      </w:r>
      <w:r w:rsidR="00DB5F87">
        <w:rPr>
          <w:rFonts w:ascii="Arial" w:hAnsi="Arial"/>
          <w:sz w:val="22"/>
          <w:szCs w:val="22"/>
        </w:rPr>
        <w:t>de nuisibles :</w:t>
      </w:r>
    </w:p>
    <w:p w14:paraId="24466139" w14:textId="77777777" w:rsidR="00DB5F87" w:rsidRDefault="00DB5F87" w:rsidP="00B223C2">
      <w:pPr>
        <w:jc w:val="both"/>
        <w:rPr>
          <w:rFonts w:ascii="Arial" w:hAnsi="Arial"/>
          <w:sz w:val="22"/>
          <w:szCs w:val="22"/>
        </w:rPr>
      </w:pPr>
    </w:p>
    <w:p w14:paraId="3B0C8839" w14:textId="77777777" w:rsidR="007E334D" w:rsidRDefault="00C06CE7" w:rsidP="00DB5F87">
      <w:pPr>
        <w:numPr>
          <w:ilvl w:val="0"/>
          <w:numId w:val="3"/>
        </w:numPr>
        <w:jc w:val="both"/>
        <w:rPr>
          <w:rFonts w:ascii="Arial" w:hAnsi="Arial"/>
          <w:sz w:val="22"/>
          <w:szCs w:val="22"/>
        </w:rPr>
      </w:pPr>
      <w:r>
        <w:rPr>
          <w:rFonts w:ascii="Arial" w:hAnsi="Arial"/>
          <w:sz w:val="22"/>
          <w:szCs w:val="22"/>
        </w:rPr>
        <w:t>Tous</w:t>
      </w:r>
      <w:r w:rsidR="00DB5F87">
        <w:rPr>
          <w:rFonts w:ascii="Arial" w:hAnsi="Arial"/>
          <w:sz w:val="22"/>
          <w:szCs w:val="22"/>
        </w:rPr>
        <w:t xml:space="preserve"> </w:t>
      </w:r>
      <w:r w:rsidR="00B223C2">
        <w:rPr>
          <w:rFonts w:ascii="Arial" w:hAnsi="Arial"/>
          <w:sz w:val="22"/>
          <w:szCs w:val="22"/>
        </w:rPr>
        <w:t>insectes r</w:t>
      </w:r>
      <w:r w:rsidR="00820464">
        <w:rPr>
          <w:rFonts w:ascii="Arial" w:hAnsi="Arial"/>
          <w:sz w:val="22"/>
          <w:szCs w:val="22"/>
        </w:rPr>
        <w:t>ampants et volants sans distinction,</w:t>
      </w:r>
    </w:p>
    <w:p w14:paraId="6AD2B53E" w14:textId="77777777" w:rsidR="00DB5F87" w:rsidRDefault="00C06CE7" w:rsidP="00DB5F87">
      <w:pPr>
        <w:numPr>
          <w:ilvl w:val="0"/>
          <w:numId w:val="3"/>
        </w:numPr>
        <w:jc w:val="both"/>
        <w:rPr>
          <w:rFonts w:ascii="Arial" w:hAnsi="Arial"/>
          <w:sz w:val="22"/>
          <w:szCs w:val="22"/>
        </w:rPr>
      </w:pPr>
      <w:r>
        <w:rPr>
          <w:rFonts w:ascii="Arial" w:hAnsi="Arial"/>
          <w:sz w:val="22"/>
          <w:szCs w:val="22"/>
        </w:rPr>
        <w:t>Tous</w:t>
      </w:r>
      <w:r w:rsidR="00820464">
        <w:rPr>
          <w:rFonts w:ascii="Arial" w:hAnsi="Arial"/>
          <w:sz w:val="22"/>
          <w:szCs w:val="22"/>
        </w:rPr>
        <w:t xml:space="preserve"> rongeurs sans distinction,</w:t>
      </w:r>
    </w:p>
    <w:p w14:paraId="307FF0C1" w14:textId="77777777" w:rsidR="0074675D" w:rsidRDefault="00C06CE7" w:rsidP="00DB5F87">
      <w:pPr>
        <w:numPr>
          <w:ilvl w:val="0"/>
          <w:numId w:val="3"/>
        </w:numPr>
        <w:jc w:val="both"/>
        <w:rPr>
          <w:rFonts w:ascii="Arial" w:hAnsi="Arial"/>
          <w:sz w:val="22"/>
          <w:szCs w:val="22"/>
        </w:rPr>
      </w:pPr>
      <w:r>
        <w:rPr>
          <w:rFonts w:ascii="Arial" w:hAnsi="Arial"/>
          <w:sz w:val="22"/>
          <w:szCs w:val="22"/>
        </w:rPr>
        <w:t>Tous</w:t>
      </w:r>
      <w:r w:rsidR="0074675D">
        <w:rPr>
          <w:rFonts w:ascii="Arial" w:hAnsi="Arial"/>
          <w:sz w:val="22"/>
          <w:szCs w:val="22"/>
        </w:rPr>
        <w:t xml:space="preserve"> volatiles sans distinction,</w:t>
      </w:r>
    </w:p>
    <w:p w14:paraId="3743DEE0" w14:textId="77777777" w:rsidR="00903B75" w:rsidRDefault="00C06CE7" w:rsidP="00DB5F87">
      <w:pPr>
        <w:numPr>
          <w:ilvl w:val="0"/>
          <w:numId w:val="3"/>
        </w:numPr>
        <w:jc w:val="both"/>
        <w:rPr>
          <w:rFonts w:ascii="Arial" w:hAnsi="Arial"/>
          <w:sz w:val="22"/>
          <w:szCs w:val="22"/>
        </w:rPr>
      </w:pPr>
      <w:r>
        <w:rPr>
          <w:rFonts w:ascii="Arial" w:hAnsi="Arial"/>
          <w:sz w:val="22"/>
          <w:szCs w:val="22"/>
        </w:rPr>
        <w:t>Tous</w:t>
      </w:r>
      <w:r w:rsidR="00903B75">
        <w:rPr>
          <w:rFonts w:ascii="Arial" w:hAnsi="Arial"/>
          <w:sz w:val="22"/>
          <w:szCs w:val="22"/>
        </w:rPr>
        <w:t xml:space="preserve"> </w:t>
      </w:r>
      <w:r w:rsidR="0035073E">
        <w:rPr>
          <w:rFonts w:ascii="Arial" w:hAnsi="Arial"/>
          <w:sz w:val="22"/>
          <w:szCs w:val="22"/>
        </w:rPr>
        <w:t>animaux</w:t>
      </w:r>
      <w:r w:rsidR="00903B75">
        <w:rPr>
          <w:rFonts w:ascii="Arial" w:hAnsi="Arial"/>
          <w:sz w:val="22"/>
          <w:szCs w:val="22"/>
        </w:rPr>
        <w:t xml:space="preserve"> morts</w:t>
      </w:r>
      <w:r w:rsidR="00B21B1A">
        <w:rPr>
          <w:rFonts w:ascii="Arial" w:hAnsi="Arial"/>
          <w:sz w:val="22"/>
          <w:szCs w:val="22"/>
        </w:rPr>
        <w:t xml:space="preserve"> (sur demande de la CAF)</w:t>
      </w:r>
      <w:r w:rsidR="00903B75">
        <w:rPr>
          <w:rFonts w:ascii="Arial" w:hAnsi="Arial"/>
          <w:sz w:val="22"/>
          <w:szCs w:val="22"/>
        </w:rPr>
        <w:t>,</w:t>
      </w:r>
    </w:p>
    <w:p w14:paraId="41CA0B25" w14:textId="77777777" w:rsidR="00DB5F87" w:rsidRDefault="00C06CE7" w:rsidP="00DB5F87">
      <w:pPr>
        <w:numPr>
          <w:ilvl w:val="0"/>
          <w:numId w:val="3"/>
        </w:numPr>
        <w:jc w:val="both"/>
        <w:rPr>
          <w:rFonts w:ascii="Arial" w:hAnsi="Arial"/>
          <w:sz w:val="22"/>
          <w:szCs w:val="22"/>
        </w:rPr>
      </w:pPr>
      <w:r>
        <w:rPr>
          <w:rFonts w:ascii="Arial" w:hAnsi="Arial"/>
          <w:sz w:val="22"/>
          <w:szCs w:val="22"/>
        </w:rPr>
        <w:t>Tous</w:t>
      </w:r>
      <w:r w:rsidR="00DB5F87">
        <w:rPr>
          <w:rFonts w:ascii="Arial" w:hAnsi="Arial"/>
          <w:sz w:val="22"/>
          <w:szCs w:val="22"/>
        </w:rPr>
        <w:t xml:space="preserve"> nuisibl</w:t>
      </w:r>
      <w:r w:rsidR="00820464">
        <w:rPr>
          <w:rFonts w:ascii="Arial" w:hAnsi="Arial"/>
          <w:sz w:val="22"/>
          <w:szCs w:val="22"/>
        </w:rPr>
        <w:t>es que ce soit sans distinction,</w:t>
      </w:r>
    </w:p>
    <w:p w14:paraId="7F1A6720" w14:textId="77777777" w:rsidR="00820464" w:rsidRPr="002914FB" w:rsidRDefault="00C06CE7" w:rsidP="00DB5F87">
      <w:pPr>
        <w:numPr>
          <w:ilvl w:val="0"/>
          <w:numId w:val="3"/>
        </w:numPr>
        <w:jc w:val="both"/>
        <w:rPr>
          <w:rFonts w:ascii="Arial" w:hAnsi="Arial"/>
          <w:sz w:val="22"/>
          <w:szCs w:val="22"/>
        </w:rPr>
      </w:pPr>
      <w:r>
        <w:rPr>
          <w:rFonts w:ascii="Arial" w:hAnsi="Arial"/>
          <w:sz w:val="22"/>
          <w:szCs w:val="22"/>
        </w:rPr>
        <w:t>Tous</w:t>
      </w:r>
      <w:r w:rsidR="00B21B1A">
        <w:rPr>
          <w:rFonts w:ascii="Arial" w:hAnsi="Arial"/>
          <w:sz w:val="22"/>
          <w:szCs w:val="22"/>
        </w:rPr>
        <w:t xml:space="preserve"> parasites</w:t>
      </w:r>
      <w:r w:rsidR="00820464">
        <w:rPr>
          <w:rFonts w:ascii="Arial" w:hAnsi="Arial"/>
          <w:sz w:val="22"/>
          <w:szCs w:val="22"/>
        </w:rPr>
        <w:t>.</w:t>
      </w:r>
    </w:p>
    <w:p w14:paraId="32F32AEA" w14:textId="77777777" w:rsidR="007E334D" w:rsidRDefault="007E334D">
      <w:pPr>
        <w:rPr>
          <w:rFonts w:ascii="Arial" w:hAnsi="Arial"/>
          <w:sz w:val="24"/>
        </w:rPr>
      </w:pPr>
    </w:p>
    <w:p w14:paraId="2AA99427" w14:textId="77777777" w:rsidR="007E334D" w:rsidRDefault="007E334D">
      <w:pPr>
        <w:rPr>
          <w:rFonts w:ascii="Arial" w:hAnsi="Arial"/>
          <w:sz w:val="24"/>
        </w:rPr>
      </w:pPr>
    </w:p>
    <w:p w14:paraId="46A56C1E" w14:textId="77777777" w:rsidR="007E334D" w:rsidRDefault="007E334D">
      <w:pPr>
        <w:rPr>
          <w:rFonts w:ascii="Arial" w:hAnsi="Arial"/>
          <w:sz w:val="24"/>
        </w:rPr>
      </w:pPr>
    </w:p>
    <w:p w14:paraId="53318D78" w14:textId="77777777" w:rsidR="007E334D" w:rsidRDefault="007E334D">
      <w:pPr>
        <w:rPr>
          <w:rFonts w:ascii="Arial" w:hAnsi="Arial"/>
          <w:sz w:val="24"/>
        </w:rPr>
      </w:pPr>
    </w:p>
    <w:p w14:paraId="2F0D14E1" w14:textId="77777777" w:rsidR="007E334D" w:rsidRDefault="007E334D">
      <w:pPr>
        <w:rPr>
          <w:rFonts w:ascii="Arial" w:hAnsi="Arial"/>
          <w:sz w:val="24"/>
        </w:rPr>
      </w:pPr>
    </w:p>
    <w:p w14:paraId="23E6BEE0" w14:textId="77777777" w:rsidR="007E334D" w:rsidRDefault="007E334D">
      <w:pPr>
        <w:rPr>
          <w:rFonts w:ascii="Arial" w:hAnsi="Arial"/>
          <w:sz w:val="24"/>
        </w:rPr>
        <w:sectPr w:rsidR="007E334D" w:rsidSect="006E61F4">
          <w:footerReference w:type="even" r:id="rId8"/>
          <w:footerReference w:type="default" r:id="rId9"/>
          <w:headerReference w:type="first" r:id="rId10"/>
          <w:footerReference w:type="first" r:id="rId11"/>
          <w:pgSz w:w="11906" w:h="16838"/>
          <w:pgMar w:top="720" w:right="720" w:bottom="720" w:left="720" w:header="720" w:footer="720" w:gutter="0"/>
          <w:cols w:space="720"/>
          <w:titlePg/>
          <w:docGrid w:linePitch="272"/>
        </w:sectPr>
      </w:pPr>
    </w:p>
    <w:p w14:paraId="6635679F" w14:textId="77777777" w:rsidR="007E334D" w:rsidRPr="00942A0B" w:rsidRDefault="00F70C43" w:rsidP="00942A0B">
      <w:pPr>
        <w:jc w:val="center"/>
        <w:rPr>
          <w:rFonts w:ascii="Arial" w:hAnsi="Arial" w:cs="Arial"/>
          <w:b/>
          <w:sz w:val="24"/>
          <w:szCs w:val="24"/>
        </w:rPr>
      </w:pPr>
      <w:r>
        <w:rPr>
          <w:rFonts w:ascii="Arial" w:hAnsi="Arial"/>
          <w:b/>
          <w:i/>
          <w:noProof/>
          <w:sz w:val="28"/>
        </w:rPr>
        <w:lastRenderedPageBreak/>
        <w:pict w14:anchorId="7C4E8322">
          <v:rect id="_x0000_s2058" style="position:absolute;left:0;text-align:left;margin-left:-19pt;margin-top:9.9pt;width:79.2pt;height:28.8pt;z-index:251657728" o:allowincell="f">
            <v:textbox style="mso-next-textbox:#_x0000_s2058">
              <w:txbxContent>
                <w:p w14:paraId="1D245EE3" w14:textId="77777777" w:rsidR="00E873C1" w:rsidRDefault="00E873C1">
                  <w:pPr>
                    <w:pStyle w:val="Titre4"/>
                    <w:jc w:val="center"/>
                  </w:pPr>
                  <w:r>
                    <w:t>LOT  1</w:t>
                  </w:r>
                </w:p>
              </w:txbxContent>
            </v:textbox>
          </v:rect>
        </w:pict>
      </w:r>
      <w:r w:rsidR="007E334D" w:rsidRPr="00942A0B">
        <w:rPr>
          <w:rFonts w:ascii="Arial" w:hAnsi="Arial" w:cs="Arial"/>
          <w:b/>
          <w:sz w:val="24"/>
          <w:szCs w:val="24"/>
        </w:rPr>
        <w:t xml:space="preserve">INTERVENTIONS PREVENTIVES SUR LES </w:t>
      </w:r>
      <w:r w:rsidR="00257E80">
        <w:rPr>
          <w:rFonts w:ascii="Arial" w:hAnsi="Arial" w:cs="Arial"/>
          <w:b/>
          <w:sz w:val="24"/>
          <w:szCs w:val="24"/>
        </w:rPr>
        <w:t>SITES SE SITUANT DANS LE SUD DE PARIS</w:t>
      </w:r>
    </w:p>
    <w:p w14:paraId="29D52D35" w14:textId="77777777" w:rsidR="00257E80" w:rsidRDefault="00257E80">
      <w:pPr>
        <w:rPr>
          <w:rFonts w:ascii="Arial" w:hAnsi="Arial"/>
          <w:sz w:val="24"/>
        </w:rPr>
      </w:pPr>
    </w:p>
    <w:p w14:paraId="72341A0D" w14:textId="77777777" w:rsidR="00257E80" w:rsidRDefault="00257E80">
      <w:pPr>
        <w:rPr>
          <w:rFonts w:ascii="Arial" w:hAnsi="Arial"/>
          <w:sz w:val="24"/>
        </w:rPr>
      </w:pPr>
    </w:p>
    <w:p w14:paraId="53D84FB8" w14:textId="77777777" w:rsidR="005D7E4F" w:rsidRDefault="005D7E4F">
      <w:pPr>
        <w:rPr>
          <w:rFonts w:ascii="Arial" w:hAnsi="Arial"/>
          <w:sz w:val="24"/>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3119"/>
        <w:gridCol w:w="1452"/>
        <w:gridCol w:w="6911"/>
      </w:tblGrid>
      <w:tr w:rsidR="007E334D" w14:paraId="23DC59C4" w14:textId="77777777" w:rsidTr="00F57A91">
        <w:tc>
          <w:tcPr>
            <w:tcW w:w="2836" w:type="dxa"/>
            <w:tcBorders>
              <w:top w:val="nil"/>
              <w:left w:val="nil"/>
              <w:bottom w:val="nil"/>
              <w:right w:val="nil"/>
            </w:tcBorders>
          </w:tcPr>
          <w:p w14:paraId="2C772E5F" w14:textId="77777777" w:rsidR="007E334D" w:rsidRDefault="007E334D">
            <w:pPr>
              <w:jc w:val="center"/>
              <w:rPr>
                <w:rFonts w:ascii="Arial" w:hAnsi="Arial"/>
                <w:b/>
                <w:i/>
                <w:sz w:val="24"/>
              </w:rPr>
            </w:pPr>
          </w:p>
        </w:tc>
        <w:tc>
          <w:tcPr>
            <w:tcW w:w="3119" w:type="dxa"/>
            <w:tcBorders>
              <w:left w:val="single" w:sz="4" w:space="0" w:color="auto"/>
              <w:bottom w:val="single" w:sz="4" w:space="0" w:color="auto"/>
            </w:tcBorders>
          </w:tcPr>
          <w:p w14:paraId="733AB4E5" w14:textId="77777777" w:rsidR="007E334D" w:rsidRDefault="007E334D">
            <w:pPr>
              <w:jc w:val="center"/>
              <w:rPr>
                <w:rFonts w:ascii="Arial" w:hAnsi="Arial"/>
                <w:b/>
                <w:i/>
                <w:sz w:val="24"/>
              </w:rPr>
            </w:pPr>
            <w:r>
              <w:rPr>
                <w:rFonts w:ascii="Arial" w:hAnsi="Arial"/>
                <w:b/>
                <w:i/>
                <w:sz w:val="24"/>
              </w:rPr>
              <w:t>Nature d’intervention</w:t>
            </w:r>
          </w:p>
        </w:tc>
        <w:tc>
          <w:tcPr>
            <w:tcW w:w="1452" w:type="dxa"/>
            <w:tcBorders>
              <w:bottom w:val="nil"/>
            </w:tcBorders>
          </w:tcPr>
          <w:p w14:paraId="2E3AB2D9" w14:textId="77777777" w:rsidR="007E334D" w:rsidRPr="004D4C05" w:rsidRDefault="007E334D" w:rsidP="00942A0B">
            <w:pPr>
              <w:jc w:val="center"/>
              <w:rPr>
                <w:rFonts w:ascii="Arial" w:hAnsi="Arial" w:cs="Arial"/>
                <w:b/>
                <w:i/>
                <w:sz w:val="24"/>
                <w:szCs w:val="24"/>
              </w:rPr>
            </w:pPr>
            <w:r w:rsidRPr="004D4C05">
              <w:rPr>
                <w:rFonts w:ascii="Arial" w:hAnsi="Arial" w:cs="Arial"/>
                <w:b/>
                <w:i/>
                <w:sz w:val="24"/>
                <w:szCs w:val="24"/>
              </w:rPr>
              <w:t>Fréquence</w:t>
            </w:r>
          </w:p>
        </w:tc>
        <w:tc>
          <w:tcPr>
            <w:tcW w:w="6911" w:type="dxa"/>
            <w:tcBorders>
              <w:bottom w:val="nil"/>
            </w:tcBorders>
          </w:tcPr>
          <w:p w14:paraId="1CEBF9D6" w14:textId="77777777" w:rsidR="007E334D" w:rsidRDefault="007E334D">
            <w:pPr>
              <w:jc w:val="center"/>
              <w:rPr>
                <w:rFonts w:ascii="Arial" w:hAnsi="Arial"/>
                <w:b/>
                <w:i/>
                <w:sz w:val="24"/>
              </w:rPr>
            </w:pPr>
            <w:r>
              <w:rPr>
                <w:rFonts w:ascii="Arial" w:hAnsi="Arial"/>
                <w:b/>
                <w:i/>
                <w:sz w:val="24"/>
              </w:rPr>
              <w:t>Lieux de passage</w:t>
            </w:r>
          </w:p>
        </w:tc>
      </w:tr>
      <w:tr w:rsidR="00F06E8B" w14:paraId="4CBDA3AA" w14:textId="77777777" w:rsidTr="00F57A91">
        <w:trPr>
          <w:cantSplit/>
        </w:trPr>
        <w:tc>
          <w:tcPr>
            <w:tcW w:w="2836" w:type="dxa"/>
            <w:vMerge w:val="restart"/>
            <w:tcBorders>
              <w:top w:val="single" w:sz="4" w:space="0" w:color="auto"/>
            </w:tcBorders>
          </w:tcPr>
          <w:p w14:paraId="576C7191" w14:textId="77777777" w:rsidR="00F06E8B" w:rsidRDefault="00F06E8B">
            <w:pPr>
              <w:rPr>
                <w:rFonts w:ascii="Arial" w:hAnsi="Arial"/>
                <w:b/>
                <w:i/>
                <w:sz w:val="22"/>
              </w:rPr>
            </w:pPr>
          </w:p>
          <w:p w14:paraId="764DBECF" w14:textId="77777777" w:rsidR="00F06E8B" w:rsidRDefault="00F06E8B">
            <w:pPr>
              <w:rPr>
                <w:rFonts w:ascii="Arial" w:hAnsi="Arial"/>
                <w:b/>
                <w:i/>
                <w:sz w:val="22"/>
              </w:rPr>
            </w:pPr>
          </w:p>
          <w:p w14:paraId="1F9E0410" w14:textId="77777777" w:rsidR="00F06E8B" w:rsidRDefault="00F06E8B">
            <w:pPr>
              <w:rPr>
                <w:rFonts w:ascii="Arial" w:hAnsi="Arial"/>
                <w:b/>
                <w:i/>
                <w:sz w:val="22"/>
              </w:rPr>
            </w:pPr>
          </w:p>
          <w:p w14:paraId="0C0E8CD8" w14:textId="77777777" w:rsidR="00F06E8B" w:rsidRDefault="00F06E8B">
            <w:pPr>
              <w:rPr>
                <w:rFonts w:ascii="Arial" w:hAnsi="Arial"/>
                <w:b/>
                <w:i/>
                <w:sz w:val="22"/>
              </w:rPr>
            </w:pPr>
          </w:p>
          <w:p w14:paraId="253DE255" w14:textId="77777777" w:rsidR="00F06E8B" w:rsidRDefault="00F06E8B">
            <w:pPr>
              <w:rPr>
                <w:rFonts w:ascii="Arial" w:hAnsi="Arial"/>
                <w:b/>
                <w:i/>
                <w:sz w:val="22"/>
              </w:rPr>
            </w:pPr>
          </w:p>
          <w:p w14:paraId="5220A2A1" w14:textId="77777777" w:rsidR="00F06E8B" w:rsidRDefault="00F06E8B">
            <w:pPr>
              <w:rPr>
                <w:rFonts w:ascii="Arial" w:hAnsi="Arial"/>
                <w:b/>
                <w:i/>
                <w:sz w:val="22"/>
              </w:rPr>
            </w:pPr>
          </w:p>
          <w:p w14:paraId="490BECD4" w14:textId="77777777" w:rsidR="00F06E8B" w:rsidRDefault="00F06E8B">
            <w:pPr>
              <w:rPr>
                <w:rFonts w:ascii="Arial" w:hAnsi="Arial"/>
                <w:b/>
                <w:i/>
                <w:sz w:val="22"/>
              </w:rPr>
            </w:pPr>
          </w:p>
          <w:p w14:paraId="698961E5" w14:textId="77777777" w:rsidR="00F06E8B" w:rsidRDefault="00F06E8B">
            <w:pPr>
              <w:rPr>
                <w:rFonts w:ascii="Arial" w:hAnsi="Arial"/>
                <w:b/>
                <w:i/>
                <w:sz w:val="22"/>
              </w:rPr>
            </w:pPr>
          </w:p>
          <w:p w14:paraId="567D8913" w14:textId="77777777" w:rsidR="00F06E8B" w:rsidRDefault="00F06E8B">
            <w:pPr>
              <w:rPr>
                <w:rFonts w:ascii="Arial" w:hAnsi="Arial"/>
                <w:b/>
                <w:i/>
                <w:sz w:val="22"/>
              </w:rPr>
            </w:pPr>
          </w:p>
          <w:p w14:paraId="2900738C" w14:textId="77777777" w:rsidR="00F06E8B" w:rsidRDefault="00F06E8B">
            <w:pPr>
              <w:rPr>
                <w:rFonts w:ascii="Arial" w:hAnsi="Arial"/>
                <w:b/>
                <w:i/>
                <w:sz w:val="22"/>
              </w:rPr>
            </w:pPr>
          </w:p>
          <w:p w14:paraId="115D8CF1" w14:textId="77777777" w:rsidR="00F06E8B" w:rsidRDefault="00F06E8B">
            <w:pPr>
              <w:rPr>
                <w:rFonts w:ascii="Arial" w:hAnsi="Arial"/>
                <w:b/>
                <w:i/>
                <w:sz w:val="22"/>
              </w:rPr>
            </w:pPr>
          </w:p>
          <w:p w14:paraId="4CF4AD2D" w14:textId="77777777" w:rsidR="00F06E8B" w:rsidRDefault="00F06E8B">
            <w:pPr>
              <w:pStyle w:val="Corpsdetexte3"/>
              <w:rPr>
                <w:rFonts w:ascii="Arial" w:hAnsi="Arial"/>
              </w:rPr>
            </w:pPr>
            <w:r>
              <w:rPr>
                <w:rFonts w:ascii="Arial" w:hAnsi="Arial"/>
              </w:rPr>
              <w:t>SIEGE</w:t>
            </w:r>
          </w:p>
          <w:p w14:paraId="61A476F4" w14:textId="77777777" w:rsidR="00F06E8B" w:rsidRDefault="00C06CE7">
            <w:pPr>
              <w:rPr>
                <w:rFonts w:ascii="Arial" w:hAnsi="Arial"/>
              </w:rPr>
            </w:pPr>
            <w:r>
              <w:rPr>
                <w:rFonts w:ascii="Arial" w:hAnsi="Arial"/>
              </w:rPr>
              <w:t>Antonella HÉNOCQUE</w:t>
            </w:r>
            <w:r w:rsidR="00F06E8B" w:rsidRPr="002117DA">
              <w:rPr>
                <w:rFonts w:ascii="Arial" w:hAnsi="Arial"/>
              </w:rPr>
              <w:t xml:space="preserve"> 01.</w:t>
            </w:r>
            <w:r>
              <w:rPr>
                <w:rFonts w:ascii="Arial" w:hAnsi="Arial"/>
              </w:rPr>
              <w:t>40.77.59.60</w:t>
            </w:r>
          </w:p>
          <w:p w14:paraId="7D746626" w14:textId="77777777" w:rsidR="00C06CE7" w:rsidRPr="002117DA" w:rsidRDefault="00C06CE7">
            <w:pPr>
              <w:rPr>
                <w:rFonts w:ascii="Arial" w:hAnsi="Arial"/>
              </w:rPr>
            </w:pPr>
            <w:r>
              <w:rPr>
                <w:rFonts w:ascii="Arial" w:hAnsi="Arial"/>
              </w:rPr>
              <w:t>06.67.11.49.77</w:t>
            </w:r>
          </w:p>
          <w:p w14:paraId="757FB524" w14:textId="77777777" w:rsidR="00F06E8B" w:rsidRDefault="00F06E8B">
            <w:pPr>
              <w:rPr>
                <w:rFonts w:ascii="Arial" w:hAnsi="Arial"/>
                <w:sz w:val="24"/>
              </w:rPr>
            </w:pPr>
          </w:p>
          <w:p w14:paraId="3F55114D" w14:textId="77777777" w:rsidR="00F06E8B" w:rsidRDefault="00F06E8B">
            <w:pPr>
              <w:rPr>
                <w:rFonts w:ascii="Arial" w:hAnsi="Arial"/>
                <w:sz w:val="24"/>
              </w:rPr>
            </w:pPr>
            <w:r>
              <w:rPr>
                <w:rFonts w:ascii="Arial" w:hAnsi="Arial"/>
                <w:sz w:val="24"/>
              </w:rPr>
              <w:t>50 rue du Docteur Finlay</w:t>
            </w:r>
          </w:p>
          <w:p w14:paraId="3D858E1D" w14:textId="77777777" w:rsidR="00F06E8B" w:rsidRDefault="00F06E8B" w:rsidP="00A52C15">
            <w:pPr>
              <w:rPr>
                <w:rFonts w:ascii="Arial" w:hAnsi="Arial"/>
                <w:b/>
                <w:i/>
                <w:sz w:val="22"/>
              </w:rPr>
            </w:pPr>
            <w:r>
              <w:rPr>
                <w:rFonts w:ascii="Arial" w:hAnsi="Arial"/>
                <w:sz w:val="24"/>
              </w:rPr>
              <w:t>PARIS 15</w:t>
            </w:r>
            <w:r>
              <w:rPr>
                <w:rFonts w:ascii="Arial" w:hAnsi="Arial"/>
                <w:sz w:val="24"/>
                <w:vertAlign w:val="superscript"/>
              </w:rPr>
              <w:t>ème</w:t>
            </w:r>
            <w:r>
              <w:rPr>
                <w:rFonts w:ascii="Arial" w:hAnsi="Arial"/>
                <w:sz w:val="24"/>
              </w:rPr>
              <w:t xml:space="preserve"> </w:t>
            </w:r>
          </w:p>
        </w:tc>
        <w:tc>
          <w:tcPr>
            <w:tcW w:w="3119" w:type="dxa"/>
            <w:vMerge w:val="restart"/>
            <w:tcBorders>
              <w:top w:val="single" w:sz="4" w:space="0" w:color="auto"/>
            </w:tcBorders>
          </w:tcPr>
          <w:p w14:paraId="47A9D1E4" w14:textId="77777777" w:rsidR="00F06E8B" w:rsidRDefault="00F06E8B">
            <w:pPr>
              <w:rPr>
                <w:rFonts w:ascii="Arial" w:hAnsi="Arial"/>
                <w:sz w:val="22"/>
              </w:rPr>
            </w:pPr>
          </w:p>
          <w:p w14:paraId="58E5EC1F" w14:textId="77777777" w:rsidR="00F06E8B" w:rsidRDefault="00F06E8B">
            <w:pPr>
              <w:rPr>
                <w:rFonts w:ascii="Arial" w:hAnsi="Arial"/>
                <w:sz w:val="22"/>
              </w:rPr>
            </w:pPr>
          </w:p>
          <w:p w14:paraId="07A0485E" w14:textId="77777777" w:rsidR="00F06E8B" w:rsidRDefault="00F06E8B">
            <w:pPr>
              <w:rPr>
                <w:rFonts w:ascii="Arial" w:hAnsi="Arial"/>
                <w:sz w:val="22"/>
              </w:rPr>
            </w:pPr>
          </w:p>
          <w:p w14:paraId="2B04EF3A" w14:textId="77777777" w:rsidR="00F06E8B" w:rsidRDefault="00F06E8B">
            <w:pPr>
              <w:rPr>
                <w:rFonts w:ascii="Arial" w:hAnsi="Arial"/>
                <w:sz w:val="22"/>
              </w:rPr>
            </w:pPr>
          </w:p>
          <w:p w14:paraId="775A5CEF" w14:textId="77777777" w:rsidR="00F06E8B" w:rsidRDefault="00F06E8B">
            <w:pPr>
              <w:rPr>
                <w:rFonts w:ascii="Arial" w:hAnsi="Arial"/>
                <w:sz w:val="22"/>
              </w:rPr>
            </w:pPr>
          </w:p>
          <w:p w14:paraId="60AC26FF" w14:textId="77777777" w:rsidR="00F06E8B" w:rsidRDefault="00F06E8B">
            <w:pPr>
              <w:rPr>
                <w:rFonts w:ascii="Arial" w:hAnsi="Arial"/>
                <w:sz w:val="22"/>
              </w:rPr>
            </w:pPr>
          </w:p>
          <w:p w14:paraId="4760ED50" w14:textId="77777777" w:rsidR="00F06E8B" w:rsidRDefault="00F06E8B">
            <w:pPr>
              <w:rPr>
                <w:rFonts w:ascii="Arial" w:hAnsi="Arial"/>
                <w:sz w:val="22"/>
              </w:rPr>
            </w:pPr>
          </w:p>
          <w:p w14:paraId="6C7CE662" w14:textId="77777777" w:rsidR="00F06E8B" w:rsidRDefault="00F06E8B">
            <w:pPr>
              <w:rPr>
                <w:rFonts w:ascii="Arial" w:hAnsi="Arial"/>
                <w:sz w:val="22"/>
              </w:rPr>
            </w:pPr>
          </w:p>
          <w:p w14:paraId="0E9F3304" w14:textId="77777777" w:rsidR="00F06E8B" w:rsidRDefault="00F06E8B">
            <w:pPr>
              <w:rPr>
                <w:rFonts w:ascii="Arial" w:hAnsi="Arial"/>
                <w:sz w:val="22"/>
              </w:rPr>
            </w:pPr>
            <w:r>
              <w:rPr>
                <w:rFonts w:ascii="Arial" w:hAnsi="Arial"/>
                <w:sz w:val="22"/>
              </w:rPr>
              <w:t xml:space="preserve">Dératisation (tous rongeurs) </w:t>
            </w:r>
          </w:p>
          <w:p w14:paraId="0C74EC36" w14:textId="77777777" w:rsidR="00F06E8B" w:rsidRDefault="00F06E8B">
            <w:pPr>
              <w:rPr>
                <w:rFonts w:ascii="Arial" w:hAnsi="Arial"/>
                <w:sz w:val="22"/>
              </w:rPr>
            </w:pPr>
          </w:p>
          <w:p w14:paraId="7C96793A" w14:textId="77777777" w:rsidR="00F06E8B" w:rsidRDefault="00F06E8B">
            <w:pPr>
              <w:rPr>
                <w:rFonts w:ascii="Arial" w:hAnsi="Arial"/>
                <w:sz w:val="22"/>
              </w:rPr>
            </w:pPr>
            <w:r>
              <w:rPr>
                <w:rFonts w:ascii="Arial" w:hAnsi="Arial"/>
                <w:sz w:val="22"/>
              </w:rPr>
              <w:t>Traitement de tous nuisibles sans distinction,</w:t>
            </w:r>
          </w:p>
          <w:p w14:paraId="33B5AD51" w14:textId="77777777" w:rsidR="00F06E8B" w:rsidRDefault="00F06E8B">
            <w:pPr>
              <w:rPr>
                <w:rFonts w:ascii="Arial" w:hAnsi="Arial"/>
                <w:sz w:val="22"/>
              </w:rPr>
            </w:pPr>
          </w:p>
          <w:p w14:paraId="5BC6D105" w14:textId="77777777" w:rsidR="00F06E8B" w:rsidRDefault="00C06CE7">
            <w:pPr>
              <w:rPr>
                <w:rFonts w:ascii="Arial" w:hAnsi="Arial"/>
                <w:sz w:val="22"/>
              </w:rPr>
            </w:pPr>
            <w:r>
              <w:rPr>
                <w:rFonts w:ascii="Arial" w:hAnsi="Arial"/>
                <w:sz w:val="22"/>
              </w:rPr>
              <w:t>Et</w:t>
            </w:r>
            <w:r w:rsidR="00F06E8B">
              <w:rPr>
                <w:rFonts w:ascii="Arial" w:hAnsi="Arial"/>
                <w:sz w:val="22"/>
              </w:rPr>
              <w:t xml:space="preserve"> </w:t>
            </w:r>
          </w:p>
          <w:p w14:paraId="754D896D" w14:textId="77777777" w:rsidR="00F06E8B" w:rsidRDefault="00F06E8B">
            <w:pPr>
              <w:rPr>
                <w:rFonts w:ascii="Arial" w:hAnsi="Arial"/>
                <w:sz w:val="22"/>
              </w:rPr>
            </w:pPr>
          </w:p>
          <w:p w14:paraId="3A9E07EB" w14:textId="77777777" w:rsidR="00F06E8B" w:rsidRDefault="00F06E8B" w:rsidP="00A52C15">
            <w:pPr>
              <w:rPr>
                <w:rFonts w:ascii="Arial" w:hAnsi="Arial"/>
                <w:sz w:val="22"/>
              </w:rPr>
            </w:pPr>
            <w:r>
              <w:rPr>
                <w:rFonts w:ascii="Arial" w:hAnsi="Arial"/>
                <w:sz w:val="22"/>
              </w:rPr>
              <w:t>Désinsectisation (tous types d’insectes)</w:t>
            </w:r>
          </w:p>
        </w:tc>
        <w:tc>
          <w:tcPr>
            <w:tcW w:w="1452" w:type="dxa"/>
            <w:vMerge w:val="restart"/>
            <w:tcBorders>
              <w:top w:val="single" w:sz="4" w:space="0" w:color="auto"/>
            </w:tcBorders>
          </w:tcPr>
          <w:p w14:paraId="5BA29CCF" w14:textId="77777777" w:rsidR="00F06E8B" w:rsidRDefault="00F06E8B">
            <w:pPr>
              <w:jc w:val="center"/>
              <w:rPr>
                <w:rFonts w:ascii="Arial" w:hAnsi="Arial"/>
                <w:sz w:val="22"/>
              </w:rPr>
            </w:pPr>
          </w:p>
          <w:p w14:paraId="08669442" w14:textId="77777777" w:rsidR="00F06E8B" w:rsidRDefault="00F06E8B">
            <w:pPr>
              <w:jc w:val="center"/>
              <w:rPr>
                <w:rFonts w:ascii="Arial" w:hAnsi="Arial"/>
                <w:sz w:val="22"/>
              </w:rPr>
            </w:pPr>
          </w:p>
          <w:p w14:paraId="62526065" w14:textId="77777777" w:rsidR="00F06E8B" w:rsidRDefault="00F06E8B">
            <w:pPr>
              <w:jc w:val="center"/>
              <w:rPr>
                <w:rFonts w:ascii="Arial" w:hAnsi="Arial"/>
                <w:sz w:val="22"/>
              </w:rPr>
            </w:pPr>
          </w:p>
          <w:p w14:paraId="0D48FA48" w14:textId="77777777" w:rsidR="00F06E8B" w:rsidRDefault="00F06E8B">
            <w:pPr>
              <w:jc w:val="center"/>
              <w:rPr>
                <w:rFonts w:ascii="Arial" w:hAnsi="Arial"/>
                <w:sz w:val="22"/>
              </w:rPr>
            </w:pPr>
          </w:p>
          <w:p w14:paraId="43B64BBC" w14:textId="77777777" w:rsidR="00F06E8B" w:rsidRDefault="00F06E8B">
            <w:pPr>
              <w:jc w:val="center"/>
              <w:rPr>
                <w:rFonts w:ascii="Arial" w:hAnsi="Arial"/>
                <w:sz w:val="22"/>
              </w:rPr>
            </w:pPr>
          </w:p>
          <w:p w14:paraId="43845240" w14:textId="77777777" w:rsidR="00F06E8B" w:rsidRDefault="00F06E8B">
            <w:pPr>
              <w:jc w:val="center"/>
              <w:rPr>
                <w:rFonts w:ascii="Arial" w:hAnsi="Arial"/>
                <w:sz w:val="22"/>
              </w:rPr>
            </w:pPr>
          </w:p>
          <w:p w14:paraId="46542AC1" w14:textId="77777777" w:rsidR="00F06E8B" w:rsidRDefault="00F06E8B">
            <w:pPr>
              <w:jc w:val="center"/>
              <w:rPr>
                <w:rFonts w:ascii="Arial" w:hAnsi="Arial"/>
                <w:sz w:val="22"/>
              </w:rPr>
            </w:pPr>
          </w:p>
          <w:p w14:paraId="25F90F39" w14:textId="77777777" w:rsidR="00F06E8B" w:rsidRDefault="00F06E8B">
            <w:pPr>
              <w:jc w:val="center"/>
              <w:rPr>
                <w:rFonts w:ascii="Arial" w:hAnsi="Arial"/>
                <w:sz w:val="22"/>
              </w:rPr>
            </w:pPr>
          </w:p>
          <w:p w14:paraId="5EC9C0C4" w14:textId="77777777" w:rsidR="00F06E8B" w:rsidRDefault="00F06E8B">
            <w:pPr>
              <w:jc w:val="center"/>
              <w:rPr>
                <w:rFonts w:ascii="Arial" w:hAnsi="Arial"/>
                <w:sz w:val="22"/>
              </w:rPr>
            </w:pPr>
          </w:p>
          <w:p w14:paraId="7CF50ED8" w14:textId="77777777" w:rsidR="00F06E8B" w:rsidRDefault="00F06E8B">
            <w:pPr>
              <w:jc w:val="center"/>
              <w:rPr>
                <w:rFonts w:ascii="Arial" w:hAnsi="Arial"/>
                <w:sz w:val="22"/>
              </w:rPr>
            </w:pPr>
          </w:p>
          <w:p w14:paraId="60476708" w14:textId="77777777" w:rsidR="00F06E8B" w:rsidRDefault="00F06E8B">
            <w:pPr>
              <w:jc w:val="center"/>
              <w:rPr>
                <w:rFonts w:ascii="Arial" w:hAnsi="Arial"/>
                <w:sz w:val="22"/>
              </w:rPr>
            </w:pPr>
          </w:p>
          <w:p w14:paraId="2E4893C5" w14:textId="77777777" w:rsidR="00F06E8B" w:rsidRDefault="00F06E8B">
            <w:pPr>
              <w:jc w:val="center"/>
              <w:rPr>
                <w:rFonts w:ascii="Arial" w:hAnsi="Arial"/>
                <w:sz w:val="22"/>
              </w:rPr>
            </w:pPr>
          </w:p>
          <w:p w14:paraId="3159BBB1" w14:textId="77777777" w:rsidR="00F06E8B" w:rsidRDefault="00F06E8B">
            <w:pPr>
              <w:jc w:val="center"/>
              <w:rPr>
                <w:rFonts w:ascii="Arial" w:hAnsi="Arial"/>
                <w:sz w:val="22"/>
              </w:rPr>
            </w:pPr>
          </w:p>
          <w:p w14:paraId="5A8247F2" w14:textId="77777777" w:rsidR="00F06E8B" w:rsidRDefault="00F06E8B">
            <w:pPr>
              <w:jc w:val="center"/>
              <w:rPr>
                <w:rFonts w:ascii="Arial" w:hAnsi="Arial"/>
                <w:sz w:val="22"/>
              </w:rPr>
            </w:pPr>
          </w:p>
          <w:p w14:paraId="530EF62A" w14:textId="77777777" w:rsidR="00F06E8B" w:rsidRDefault="00C06CE7">
            <w:pPr>
              <w:jc w:val="center"/>
              <w:rPr>
                <w:rFonts w:ascii="Arial" w:hAnsi="Arial"/>
                <w:sz w:val="22"/>
              </w:rPr>
            </w:pPr>
            <w:r>
              <w:rPr>
                <w:rFonts w:ascii="Arial" w:hAnsi="Arial"/>
                <w:sz w:val="22"/>
              </w:rPr>
              <w:t>Trimestrielle</w:t>
            </w:r>
          </w:p>
          <w:p w14:paraId="00068EA4" w14:textId="77777777" w:rsidR="00F06E8B" w:rsidRDefault="00F06E8B" w:rsidP="00A52C15">
            <w:pPr>
              <w:jc w:val="center"/>
              <w:rPr>
                <w:rFonts w:ascii="Arial" w:hAnsi="Arial"/>
                <w:sz w:val="22"/>
              </w:rPr>
            </w:pPr>
          </w:p>
        </w:tc>
        <w:tc>
          <w:tcPr>
            <w:tcW w:w="6911" w:type="dxa"/>
            <w:tcBorders>
              <w:top w:val="single" w:sz="4" w:space="0" w:color="auto"/>
            </w:tcBorders>
          </w:tcPr>
          <w:p w14:paraId="169AD3D7" w14:textId="77777777" w:rsidR="00F06E8B" w:rsidRDefault="00C06CE7">
            <w:pPr>
              <w:spacing w:before="40" w:after="40"/>
              <w:rPr>
                <w:rFonts w:ascii="Arial" w:hAnsi="Arial"/>
                <w:b/>
                <w:i/>
                <w:sz w:val="22"/>
              </w:rPr>
            </w:pPr>
            <w:r>
              <w:rPr>
                <w:rFonts w:ascii="Arial" w:hAnsi="Arial"/>
                <w:b/>
                <w:i/>
                <w:sz w:val="22"/>
              </w:rPr>
              <w:t>1</w:t>
            </w:r>
            <w:r w:rsidRPr="00F70C43">
              <w:rPr>
                <w:rFonts w:ascii="Arial" w:hAnsi="Arial"/>
                <w:b/>
                <w:i/>
                <w:sz w:val="22"/>
                <w:vertAlign w:val="superscript"/>
              </w:rPr>
              <w:t>er</w:t>
            </w:r>
            <w:r>
              <w:rPr>
                <w:rFonts w:ascii="Arial" w:hAnsi="Arial"/>
                <w:b/>
                <w:i/>
                <w:sz w:val="22"/>
              </w:rPr>
              <w:t xml:space="preserve"> sous-sol des deux bâtiments </w:t>
            </w:r>
            <w:r w:rsidR="00F06E8B">
              <w:rPr>
                <w:rFonts w:ascii="Arial" w:hAnsi="Arial"/>
                <w:sz w:val="22"/>
              </w:rPr>
              <w:t xml:space="preserve">: </w:t>
            </w:r>
            <w:r>
              <w:rPr>
                <w:rFonts w:ascii="Arial" w:hAnsi="Arial"/>
                <w:sz w:val="22"/>
              </w:rPr>
              <w:t xml:space="preserve">rampe d’accès véhicules- </w:t>
            </w:r>
            <w:r w:rsidR="00F06E8B">
              <w:rPr>
                <w:rFonts w:ascii="Arial" w:hAnsi="Arial"/>
                <w:sz w:val="22"/>
              </w:rPr>
              <w:t>Imprimerie – ateliers divers – réserves – bureaux – bloc</w:t>
            </w:r>
            <w:r w:rsidR="004453A1">
              <w:rPr>
                <w:rFonts w:ascii="Arial" w:hAnsi="Arial"/>
                <w:sz w:val="22"/>
              </w:rPr>
              <w:t>s</w:t>
            </w:r>
            <w:r w:rsidR="00F06E8B">
              <w:rPr>
                <w:rFonts w:ascii="Arial" w:hAnsi="Arial"/>
                <w:sz w:val="22"/>
              </w:rPr>
              <w:t xml:space="preserve"> de sanitaires – couloir</w:t>
            </w:r>
            <w:r>
              <w:rPr>
                <w:rFonts w:ascii="Arial" w:hAnsi="Arial"/>
                <w:sz w:val="22"/>
              </w:rPr>
              <w:t>s</w:t>
            </w:r>
            <w:r w:rsidR="00F06E8B">
              <w:rPr>
                <w:rFonts w:ascii="Arial" w:hAnsi="Arial"/>
                <w:sz w:val="22"/>
              </w:rPr>
              <w:t xml:space="preserve"> de circulation – ensemble des installations techniques – gaines techniques</w:t>
            </w:r>
            <w:r>
              <w:rPr>
                <w:rFonts w:ascii="Arial" w:hAnsi="Arial"/>
                <w:sz w:val="22"/>
              </w:rPr>
              <w:t xml:space="preserve"> – vestiaires -</w:t>
            </w:r>
            <w:r w:rsidR="00F06E8B">
              <w:rPr>
                <w:rFonts w:ascii="Arial" w:hAnsi="Arial"/>
                <w:sz w:val="22"/>
              </w:rPr>
              <w:t>– quai de déchargement</w:t>
            </w:r>
            <w:r>
              <w:rPr>
                <w:rFonts w:ascii="Arial" w:hAnsi="Arial"/>
                <w:sz w:val="22"/>
              </w:rPr>
              <w:t>s</w:t>
            </w:r>
            <w:r w:rsidR="00F06E8B">
              <w:rPr>
                <w:rFonts w:ascii="Arial" w:hAnsi="Arial"/>
                <w:sz w:val="22"/>
              </w:rPr>
              <w:t xml:space="preserve"> et livraison</w:t>
            </w:r>
            <w:r>
              <w:rPr>
                <w:rFonts w:ascii="Arial" w:hAnsi="Arial"/>
                <w:sz w:val="22"/>
              </w:rPr>
              <w:t>s – zones de livraisons – locaux poubelles</w:t>
            </w:r>
            <w:r w:rsidR="005D7E4F">
              <w:rPr>
                <w:rFonts w:ascii="Arial" w:hAnsi="Arial"/>
                <w:sz w:val="22"/>
              </w:rPr>
              <w:t>, patio</w:t>
            </w:r>
          </w:p>
        </w:tc>
      </w:tr>
      <w:tr w:rsidR="00F06E8B" w14:paraId="6909EA90" w14:textId="77777777" w:rsidTr="00F57A91">
        <w:trPr>
          <w:cantSplit/>
        </w:trPr>
        <w:tc>
          <w:tcPr>
            <w:tcW w:w="2836" w:type="dxa"/>
            <w:vMerge/>
          </w:tcPr>
          <w:p w14:paraId="223C9FF9" w14:textId="77777777" w:rsidR="00F06E8B" w:rsidRDefault="00F06E8B">
            <w:pPr>
              <w:rPr>
                <w:rFonts w:ascii="Arial" w:hAnsi="Arial"/>
                <w:sz w:val="24"/>
              </w:rPr>
            </w:pPr>
          </w:p>
        </w:tc>
        <w:tc>
          <w:tcPr>
            <w:tcW w:w="3119" w:type="dxa"/>
            <w:vMerge/>
          </w:tcPr>
          <w:p w14:paraId="0AD1D459" w14:textId="77777777" w:rsidR="00F06E8B" w:rsidRDefault="00F06E8B">
            <w:pPr>
              <w:rPr>
                <w:rFonts w:ascii="Arial" w:hAnsi="Arial"/>
                <w:sz w:val="22"/>
              </w:rPr>
            </w:pPr>
          </w:p>
        </w:tc>
        <w:tc>
          <w:tcPr>
            <w:tcW w:w="1452" w:type="dxa"/>
            <w:vMerge/>
          </w:tcPr>
          <w:p w14:paraId="2ECC1959" w14:textId="77777777" w:rsidR="00F06E8B" w:rsidRDefault="00F06E8B">
            <w:pPr>
              <w:jc w:val="center"/>
              <w:rPr>
                <w:rFonts w:ascii="Arial" w:hAnsi="Arial"/>
                <w:sz w:val="22"/>
              </w:rPr>
            </w:pPr>
          </w:p>
        </w:tc>
        <w:tc>
          <w:tcPr>
            <w:tcW w:w="6911" w:type="dxa"/>
            <w:tcBorders>
              <w:top w:val="single" w:sz="4" w:space="0" w:color="auto"/>
            </w:tcBorders>
          </w:tcPr>
          <w:p w14:paraId="66F53BF4" w14:textId="77777777" w:rsidR="00F06E8B" w:rsidRDefault="00F06E8B">
            <w:pPr>
              <w:spacing w:before="40" w:after="40"/>
              <w:rPr>
                <w:rFonts w:ascii="Arial" w:hAnsi="Arial"/>
                <w:sz w:val="22"/>
              </w:rPr>
            </w:pPr>
            <w:r>
              <w:rPr>
                <w:rFonts w:ascii="Arial" w:hAnsi="Arial"/>
                <w:b/>
                <w:i/>
                <w:sz w:val="22"/>
              </w:rPr>
              <w:t>2</w:t>
            </w:r>
            <w:r w:rsidRPr="00F70C43">
              <w:rPr>
                <w:rFonts w:ascii="Arial" w:hAnsi="Arial"/>
                <w:b/>
                <w:i/>
                <w:sz w:val="22"/>
                <w:vertAlign w:val="superscript"/>
              </w:rPr>
              <w:t>ème</w:t>
            </w:r>
            <w:r>
              <w:rPr>
                <w:rFonts w:ascii="Arial" w:hAnsi="Arial"/>
                <w:b/>
                <w:i/>
                <w:sz w:val="22"/>
              </w:rPr>
              <w:t xml:space="preserve"> et 3</w:t>
            </w:r>
            <w:r w:rsidRPr="00F70C43">
              <w:rPr>
                <w:rFonts w:ascii="Arial" w:hAnsi="Arial"/>
                <w:b/>
                <w:i/>
                <w:sz w:val="22"/>
                <w:vertAlign w:val="superscript"/>
              </w:rPr>
              <w:t>ème</w:t>
            </w:r>
            <w:r>
              <w:rPr>
                <w:rFonts w:ascii="Arial" w:hAnsi="Arial"/>
                <w:b/>
                <w:i/>
                <w:sz w:val="22"/>
              </w:rPr>
              <w:t xml:space="preserve"> sous</w:t>
            </w:r>
            <w:r w:rsidR="004C1B7F">
              <w:rPr>
                <w:rFonts w:ascii="Arial" w:hAnsi="Arial"/>
                <w:b/>
                <w:i/>
                <w:sz w:val="22"/>
              </w:rPr>
              <w:t>-</w:t>
            </w:r>
            <w:r w:rsidR="002B4AEF">
              <w:rPr>
                <w:rFonts w:ascii="Arial" w:hAnsi="Arial"/>
                <w:b/>
                <w:i/>
                <w:sz w:val="22"/>
              </w:rPr>
              <w:t xml:space="preserve">sol </w:t>
            </w:r>
            <w:r w:rsidR="002B4AEF">
              <w:rPr>
                <w:rFonts w:ascii="Arial" w:hAnsi="Arial"/>
                <w:sz w:val="22"/>
              </w:rPr>
              <w:t>:</w:t>
            </w:r>
            <w:r>
              <w:rPr>
                <w:rFonts w:ascii="Arial" w:hAnsi="Arial"/>
                <w:sz w:val="22"/>
              </w:rPr>
              <w:t xml:space="preserve"> rampe d’accès véhicule</w:t>
            </w:r>
            <w:r w:rsidR="004C1B7F">
              <w:rPr>
                <w:rFonts w:ascii="Arial" w:hAnsi="Arial"/>
                <w:sz w:val="22"/>
              </w:rPr>
              <w:t>s</w:t>
            </w:r>
            <w:r>
              <w:rPr>
                <w:rFonts w:ascii="Arial" w:hAnsi="Arial"/>
                <w:sz w:val="22"/>
              </w:rPr>
              <w:t xml:space="preserve"> – gaines techniques – ensemble des installations techniques – emplacement et stationnement de véhicules.</w:t>
            </w:r>
          </w:p>
        </w:tc>
      </w:tr>
      <w:tr w:rsidR="00BE7AF6" w14:paraId="5EDE368B" w14:textId="77777777" w:rsidTr="00F57A91">
        <w:trPr>
          <w:cantSplit/>
          <w:trHeight w:val="315"/>
        </w:trPr>
        <w:tc>
          <w:tcPr>
            <w:tcW w:w="2836" w:type="dxa"/>
            <w:vMerge/>
          </w:tcPr>
          <w:p w14:paraId="3C7877DF" w14:textId="77777777" w:rsidR="00BE7AF6" w:rsidRDefault="00BE7AF6">
            <w:pPr>
              <w:rPr>
                <w:rFonts w:ascii="Arial" w:hAnsi="Arial"/>
                <w:sz w:val="24"/>
              </w:rPr>
            </w:pPr>
          </w:p>
        </w:tc>
        <w:tc>
          <w:tcPr>
            <w:tcW w:w="3119" w:type="dxa"/>
            <w:vMerge/>
          </w:tcPr>
          <w:p w14:paraId="749B6C84" w14:textId="77777777" w:rsidR="00BE7AF6" w:rsidRDefault="00BE7AF6">
            <w:pPr>
              <w:rPr>
                <w:rFonts w:ascii="Arial" w:hAnsi="Arial"/>
                <w:sz w:val="22"/>
              </w:rPr>
            </w:pPr>
          </w:p>
        </w:tc>
        <w:tc>
          <w:tcPr>
            <w:tcW w:w="1452" w:type="dxa"/>
            <w:vMerge/>
          </w:tcPr>
          <w:p w14:paraId="099F013D" w14:textId="77777777" w:rsidR="00BE7AF6" w:rsidRDefault="00BE7AF6">
            <w:pPr>
              <w:jc w:val="center"/>
              <w:rPr>
                <w:rFonts w:ascii="Arial" w:hAnsi="Arial"/>
                <w:sz w:val="22"/>
              </w:rPr>
            </w:pPr>
          </w:p>
        </w:tc>
        <w:tc>
          <w:tcPr>
            <w:tcW w:w="6911" w:type="dxa"/>
          </w:tcPr>
          <w:p w14:paraId="33FF293F" w14:textId="77777777" w:rsidR="00BE7AF6" w:rsidRDefault="00BE7AF6">
            <w:pPr>
              <w:spacing w:before="40" w:after="40"/>
              <w:rPr>
                <w:rFonts w:ascii="Arial" w:hAnsi="Arial"/>
                <w:sz w:val="22"/>
              </w:rPr>
            </w:pPr>
            <w:r>
              <w:rPr>
                <w:rFonts w:ascii="Arial" w:hAnsi="Arial"/>
                <w:b/>
                <w:i/>
                <w:sz w:val="22"/>
              </w:rPr>
              <w:t>Rez-de-chaussée</w:t>
            </w:r>
            <w:r>
              <w:rPr>
                <w:rFonts w:ascii="Arial" w:hAnsi="Arial"/>
                <w:sz w:val="22"/>
              </w:rPr>
              <w:t> : couloirs de circulation – gaines techniques – ensemble des installations techniques – blocs de sanitaires – guichets – poste de sécurité - réserves – vestiaires, locaux réserves, crèche, accès aux escaliers – bureaux – hall – locaux poubelles (comité d’entreprise, restaurant cuisine).</w:t>
            </w:r>
            <w:r w:rsidR="005D7E4F">
              <w:rPr>
                <w:rFonts w:ascii="Arial" w:hAnsi="Arial"/>
                <w:sz w:val="22"/>
              </w:rPr>
              <w:t xml:space="preserve"> Zone fumeurs, terrasse</w:t>
            </w:r>
          </w:p>
        </w:tc>
      </w:tr>
      <w:tr w:rsidR="00BE7AF6" w14:paraId="42E084B0" w14:textId="77777777" w:rsidTr="00F57A91">
        <w:trPr>
          <w:cantSplit/>
          <w:trHeight w:val="315"/>
        </w:trPr>
        <w:tc>
          <w:tcPr>
            <w:tcW w:w="2836" w:type="dxa"/>
            <w:vMerge/>
          </w:tcPr>
          <w:p w14:paraId="0DDF587A" w14:textId="77777777" w:rsidR="00BE7AF6" w:rsidRDefault="00BE7AF6">
            <w:pPr>
              <w:rPr>
                <w:rFonts w:ascii="Arial" w:hAnsi="Arial"/>
                <w:sz w:val="24"/>
              </w:rPr>
            </w:pPr>
          </w:p>
        </w:tc>
        <w:tc>
          <w:tcPr>
            <w:tcW w:w="3119" w:type="dxa"/>
            <w:vMerge/>
          </w:tcPr>
          <w:p w14:paraId="4C51FBF6" w14:textId="77777777" w:rsidR="00BE7AF6" w:rsidRDefault="00BE7AF6">
            <w:pPr>
              <w:rPr>
                <w:rFonts w:ascii="Arial" w:hAnsi="Arial"/>
                <w:sz w:val="22"/>
              </w:rPr>
            </w:pPr>
          </w:p>
        </w:tc>
        <w:tc>
          <w:tcPr>
            <w:tcW w:w="1452" w:type="dxa"/>
            <w:vMerge/>
          </w:tcPr>
          <w:p w14:paraId="003BFCB0" w14:textId="77777777" w:rsidR="00BE7AF6" w:rsidRDefault="00BE7AF6">
            <w:pPr>
              <w:jc w:val="center"/>
              <w:rPr>
                <w:rFonts w:ascii="Arial" w:hAnsi="Arial"/>
                <w:sz w:val="22"/>
              </w:rPr>
            </w:pPr>
          </w:p>
        </w:tc>
        <w:tc>
          <w:tcPr>
            <w:tcW w:w="6911" w:type="dxa"/>
          </w:tcPr>
          <w:p w14:paraId="1859AA21" w14:textId="77777777" w:rsidR="00BE7AF6" w:rsidRDefault="00BE7AF6">
            <w:pPr>
              <w:spacing w:before="40" w:after="40"/>
              <w:rPr>
                <w:rFonts w:ascii="Arial" w:hAnsi="Arial"/>
                <w:sz w:val="22"/>
              </w:rPr>
            </w:pPr>
            <w:r>
              <w:rPr>
                <w:rFonts w:ascii="Arial" w:hAnsi="Arial"/>
                <w:b/>
                <w:i/>
                <w:sz w:val="22"/>
              </w:rPr>
              <w:t>Du 1</w:t>
            </w:r>
            <w:r w:rsidRPr="00F70C43">
              <w:rPr>
                <w:rFonts w:ascii="Arial" w:hAnsi="Arial"/>
                <w:b/>
                <w:i/>
                <w:sz w:val="22"/>
                <w:vertAlign w:val="superscript"/>
              </w:rPr>
              <w:t>er</w:t>
            </w:r>
            <w:r>
              <w:rPr>
                <w:rFonts w:ascii="Arial" w:hAnsi="Arial"/>
                <w:b/>
                <w:i/>
                <w:sz w:val="22"/>
              </w:rPr>
              <w:t xml:space="preserve"> au 5</w:t>
            </w:r>
            <w:r w:rsidRPr="00F70C43">
              <w:rPr>
                <w:rFonts w:ascii="Arial" w:hAnsi="Arial"/>
                <w:b/>
                <w:i/>
                <w:sz w:val="22"/>
                <w:vertAlign w:val="superscript"/>
              </w:rPr>
              <w:t>ème</w:t>
            </w:r>
            <w:r>
              <w:rPr>
                <w:rFonts w:ascii="Arial" w:hAnsi="Arial"/>
                <w:b/>
                <w:i/>
                <w:sz w:val="22"/>
              </w:rPr>
              <w:t xml:space="preserve"> étage</w:t>
            </w:r>
            <w:r>
              <w:rPr>
                <w:rFonts w:ascii="Arial" w:hAnsi="Arial"/>
                <w:sz w:val="22"/>
              </w:rPr>
              <w:t> : couloirs de circulation – gaines techniques – blocs de sanitaires – bureaux – accès aux escaliers – Salle des conférences – salles de réunions - locaux techniques – CTA – vestiaires – salle de restauration – cafétéria – cuisine, ensemble des installations techniques – restaurant, ensemble des installations de cuisine.</w:t>
            </w:r>
          </w:p>
        </w:tc>
      </w:tr>
      <w:tr w:rsidR="00BE7AF6" w14:paraId="408F74E4" w14:textId="77777777" w:rsidTr="00F57A91">
        <w:trPr>
          <w:cantSplit/>
          <w:trHeight w:val="315"/>
        </w:trPr>
        <w:tc>
          <w:tcPr>
            <w:tcW w:w="2836" w:type="dxa"/>
            <w:vMerge/>
          </w:tcPr>
          <w:p w14:paraId="3A4F2DD5" w14:textId="77777777" w:rsidR="00BE7AF6" w:rsidRDefault="00BE7AF6">
            <w:pPr>
              <w:rPr>
                <w:rFonts w:ascii="Arial" w:hAnsi="Arial"/>
                <w:sz w:val="24"/>
              </w:rPr>
            </w:pPr>
          </w:p>
        </w:tc>
        <w:tc>
          <w:tcPr>
            <w:tcW w:w="3119" w:type="dxa"/>
            <w:vMerge/>
          </w:tcPr>
          <w:p w14:paraId="0A9E24E4" w14:textId="77777777" w:rsidR="00BE7AF6" w:rsidRDefault="00BE7AF6">
            <w:pPr>
              <w:rPr>
                <w:rFonts w:ascii="Arial" w:hAnsi="Arial"/>
                <w:sz w:val="22"/>
              </w:rPr>
            </w:pPr>
          </w:p>
        </w:tc>
        <w:tc>
          <w:tcPr>
            <w:tcW w:w="1452" w:type="dxa"/>
            <w:vMerge/>
          </w:tcPr>
          <w:p w14:paraId="6FF9F081" w14:textId="77777777" w:rsidR="00BE7AF6" w:rsidRDefault="00BE7AF6">
            <w:pPr>
              <w:jc w:val="center"/>
              <w:rPr>
                <w:rFonts w:ascii="Arial" w:hAnsi="Arial"/>
                <w:sz w:val="22"/>
              </w:rPr>
            </w:pPr>
          </w:p>
        </w:tc>
        <w:tc>
          <w:tcPr>
            <w:tcW w:w="6911" w:type="dxa"/>
          </w:tcPr>
          <w:p w14:paraId="628C6F1C" w14:textId="77777777" w:rsidR="00BE7AF6" w:rsidRDefault="00BE7AF6" w:rsidP="00F06E8B">
            <w:pPr>
              <w:spacing w:before="40" w:after="40"/>
              <w:rPr>
                <w:rFonts w:ascii="Arial" w:hAnsi="Arial"/>
                <w:sz w:val="22"/>
              </w:rPr>
            </w:pPr>
            <w:r>
              <w:rPr>
                <w:rFonts w:ascii="Arial" w:hAnsi="Arial"/>
                <w:b/>
                <w:i/>
                <w:sz w:val="22"/>
              </w:rPr>
              <w:t>6</w:t>
            </w:r>
            <w:r>
              <w:rPr>
                <w:rFonts w:ascii="Arial" w:hAnsi="Arial"/>
                <w:b/>
                <w:i/>
                <w:sz w:val="22"/>
                <w:vertAlign w:val="superscript"/>
              </w:rPr>
              <w:t>ème</w:t>
            </w:r>
            <w:r>
              <w:rPr>
                <w:rFonts w:ascii="Arial" w:hAnsi="Arial"/>
                <w:b/>
                <w:i/>
                <w:sz w:val="22"/>
              </w:rPr>
              <w:t xml:space="preserve"> étage +(terrasse)</w:t>
            </w:r>
            <w:r>
              <w:rPr>
                <w:rFonts w:ascii="Arial" w:hAnsi="Arial"/>
                <w:sz w:val="22"/>
              </w:rPr>
              <w:t xml:space="preserve"> : locaux techniques, couloirs de circulation – gaines techniques – blocs de sanitaires – bureaux – accès aux escaliers. </w:t>
            </w:r>
          </w:p>
        </w:tc>
      </w:tr>
      <w:tr w:rsidR="00BE7AF6" w14:paraId="578B6F76" w14:textId="77777777" w:rsidTr="00F57A91">
        <w:trPr>
          <w:cantSplit/>
          <w:trHeight w:val="315"/>
        </w:trPr>
        <w:tc>
          <w:tcPr>
            <w:tcW w:w="2836" w:type="dxa"/>
            <w:vMerge/>
          </w:tcPr>
          <w:p w14:paraId="5A8421FF" w14:textId="77777777" w:rsidR="00BE7AF6" w:rsidRDefault="00BE7AF6">
            <w:pPr>
              <w:rPr>
                <w:rFonts w:ascii="Arial" w:hAnsi="Arial"/>
                <w:sz w:val="24"/>
              </w:rPr>
            </w:pPr>
          </w:p>
        </w:tc>
        <w:tc>
          <w:tcPr>
            <w:tcW w:w="3119" w:type="dxa"/>
            <w:vMerge/>
          </w:tcPr>
          <w:p w14:paraId="1A19254E" w14:textId="77777777" w:rsidR="00BE7AF6" w:rsidRDefault="00BE7AF6">
            <w:pPr>
              <w:rPr>
                <w:rFonts w:ascii="Arial" w:hAnsi="Arial"/>
                <w:sz w:val="22"/>
              </w:rPr>
            </w:pPr>
          </w:p>
        </w:tc>
        <w:tc>
          <w:tcPr>
            <w:tcW w:w="1452" w:type="dxa"/>
            <w:vMerge/>
          </w:tcPr>
          <w:p w14:paraId="51B8E9DE" w14:textId="77777777" w:rsidR="00BE7AF6" w:rsidRDefault="00BE7AF6">
            <w:pPr>
              <w:jc w:val="center"/>
              <w:rPr>
                <w:rFonts w:ascii="Arial" w:hAnsi="Arial"/>
                <w:sz w:val="22"/>
              </w:rPr>
            </w:pPr>
          </w:p>
        </w:tc>
        <w:tc>
          <w:tcPr>
            <w:tcW w:w="6911" w:type="dxa"/>
          </w:tcPr>
          <w:p w14:paraId="3DF0BCE5" w14:textId="77777777" w:rsidR="00BE7AF6" w:rsidRDefault="00BE7AF6">
            <w:pPr>
              <w:spacing w:before="40" w:after="40"/>
              <w:rPr>
                <w:rFonts w:ascii="Arial" w:hAnsi="Arial"/>
                <w:sz w:val="22"/>
              </w:rPr>
            </w:pPr>
            <w:r>
              <w:rPr>
                <w:rFonts w:ascii="Arial" w:hAnsi="Arial"/>
                <w:b/>
                <w:i/>
                <w:sz w:val="22"/>
              </w:rPr>
              <w:t>7</w:t>
            </w:r>
            <w:r w:rsidRPr="00F70C43">
              <w:rPr>
                <w:rFonts w:ascii="Arial" w:hAnsi="Arial"/>
                <w:b/>
                <w:i/>
                <w:sz w:val="22"/>
                <w:vertAlign w:val="superscript"/>
              </w:rPr>
              <w:t>ème</w:t>
            </w:r>
            <w:r>
              <w:rPr>
                <w:rFonts w:ascii="Arial" w:hAnsi="Arial"/>
                <w:b/>
                <w:i/>
                <w:sz w:val="22"/>
              </w:rPr>
              <w:t xml:space="preserve"> étage</w:t>
            </w:r>
            <w:r>
              <w:rPr>
                <w:rFonts w:ascii="Arial" w:hAnsi="Arial"/>
                <w:sz w:val="22"/>
              </w:rPr>
              <w:t> : couloir de circulation – gaines techniques – ensemble des installations techniques – blocs de sanitaires – bureaux – salles de réunions – accès aux escaliers.</w:t>
            </w:r>
          </w:p>
        </w:tc>
      </w:tr>
      <w:tr w:rsidR="00BE7AF6" w14:paraId="1F66C252" w14:textId="77777777" w:rsidTr="00F57A91">
        <w:trPr>
          <w:cantSplit/>
          <w:trHeight w:val="315"/>
        </w:trPr>
        <w:tc>
          <w:tcPr>
            <w:tcW w:w="2836" w:type="dxa"/>
            <w:vMerge/>
          </w:tcPr>
          <w:p w14:paraId="1B3FECA4" w14:textId="77777777" w:rsidR="00BE7AF6" w:rsidRDefault="00BE7AF6">
            <w:pPr>
              <w:rPr>
                <w:rFonts w:ascii="Arial" w:hAnsi="Arial"/>
                <w:sz w:val="24"/>
              </w:rPr>
            </w:pPr>
          </w:p>
        </w:tc>
        <w:tc>
          <w:tcPr>
            <w:tcW w:w="3119" w:type="dxa"/>
            <w:vMerge/>
          </w:tcPr>
          <w:p w14:paraId="7E662332" w14:textId="77777777" w:rsidR="00BE7AF6" w:rsidRDefault="00BE7AF6">
            <w:pPr>
              <w:rPr>
                <w:rFonts w:ascii="Arial" w:hAnsi="Arial"/>
                <w:sz w:val="22"/>
              </w:rPr>
            </w:pPr>
          </w:p>
        </w:tc>
        <w:tc>
          <w:tcPr>
            <w:tcW w:w="1452" w:type="dxa"/>
            <w:vMerge/>
          </w:tcPr>
          <w:p w14:paraId="2F612A47" w14:textId="77777777" w:rsidR="00BE7AF6" w:rsidRDefault="00BE7AF6">
            <w:pPr>
              <w:jc w:val="center"/>
              <w:rPr>
                <w:rFonts w:ascii="Arial" w:hAnsi="Arial"/>
                <w:sz w:val="22"/>
              </w:rPr>
            </w:pPr>
          </w:p>
        </w:tc>
        <w:tc>
          <w:tcPr>
            <w:tcW w:w="6911" w:type="dxa"/>
          </w:tcPr>
          <w:p w14:paraId="3D9FBC09" w14:textId="77777777" w:rsidR="00BE7AF6" w:rsidRDefault="00BE7AF6">
            <w:pPr>
              <w:spacing w:before="40" w:after="40"/>
              <w:rPr>
                <w:rFonts w:ascii="Arial" w:hAnsi="Arial"/>
                <w:sz w:val="22"/>
              </w:rPr>
            </w:pPr>
            <w:r>
              <w:rPr>
                <w:rFonts w:ascii="Arial" w:hAnsi="Arial"/>
                <w:b/>
                <w:i/>
                <w:sz w:val="22"/>
              </w:rPr>
              <w:t>8</w:t>
            </w:r>
            <w:r w:rsidRPr="00F70C43">
              <w:rPr>
                <w:rFonts w:ascii="Arial" w:hAnsi="Arial"/>
                <w:b/>
                <w:i/>
                <w:sz w:val="22"/>
                <w:vertAlign w:val="superscript"/>
              </w:rPr>
              <w:t>ème</w:t>
            </w:r>
            <w:r>
              <w:rPr>
                <w:rFonts w:ascii="Arial" w:hAnsi="Arial"/>
                <w:b/>
                <w:i/>
                <w:sz w:val="22"/>
              </w:rPr>
              <w:t xml:space="preserve"> étage</w:t>
            </w:r>
            <w:r>
              <w:rPr>
                <w:rFonts w:ascii="Arial" w:hAnsi="Arial"/>
                <w:sz w:val="22"/>
              </w:rPr>
              <w:t> : ensemble des installations techniques - chaufferie – accès aux escaliers.</w:t>
            </w:r>
          </w:p>
          <w:p w14:paraId="33FD81BB" w14:textId="77777777" w:rsidR="00BE7AF6" w:rsidRDefault="00BE7AF6">
            <w:pPr>
              <w:spacing w:before="40" w:after="40"/>
              <w:rPr>
                <w:rFonts w:ascii="Arial" w:hAnsi="Arial"/>
                <w:b/>
                <w:i/>
                <w:sz w:val="22"/>
              </w:rPr>
            </w:pPr>
          </w:p>
        </w:tc>
      </w:tr>
    </w:tbl>
    <w:p w14:paraId="44398008" w14:textId="77777777" w:rsidR="00BE7AF6" w:rsidRDefault="00BE7AF6">
      <w:pPr>
        <w:rPr>
          <w:rFonts w:ascii="Arial" w:hAnsi="Arial"/>
          <w:sz w:val="16"/>
        </w:rPr>
      </w:pPr>
    </w:p>
    <w:p w14:paraId="6CF18E3E" w14:textId="77777777" w:rsidR="007E334D" w:rsidRDefault="00BE7AF6">
      <w:pPr>
        <w:rPr>
          <w:rFonts w:ascii="Arial" w:hAnsi="Arial"/>
          <w:sz w:val="16"/>
        </w:rPr>
      </w:pPr>
      <w:r>
        <w:rPr>
          <w:rFonts w:ascii="Arial" w:hAnsi="Arial"/>
          <w:sz w:val="16"/>
        </w:rPr>
        <w:br w:type="page"/>
      </w:r>
    </w:p>
    <w:p w14:paraId="09EACA7A" w14:textId="77777777" w:rsidR="007E334D" w:rsidRDefault="007E334D">
      <w:pPr>
        <w:rPr>
          <w:rFonts w:ascii="Arial" w:hAnsi="Arial"/>
          <w:sz w:val="24"/>
        </w:rPr>
      </w:pPr>
    </w:p>
    <w:p w14:paraId="0F6657CE" w14:textId="77777777" w:rsidR="007E334D" w:rsidRDefault="00F70C43">
      <w:pPr>
        <w:rPr>
          <w:rFonts w:ascii="Arial" w:hAnsi="Arial"/>
          <w:sz w:val="24"/>
        </w:rPr>
      </w:pPr>
      <w:r>
        <w:rPr>
          <w:rFonts w:ascii="Arial" w:hAnsi="Arial"/>
          <w:noProof/>
          <w:sz w:val="24"/>
        </w:rPr>
        <w:pict w14:anchorId="6B09BBEA">
          <v:rect id="_x0000_s2059" style="position:absolute;margin-left:-13.3pt;margin-top:-21.15pt;width:79.2pt;height:28.8pt;z-index:251658752" o:allowincell="f">
            <v:textbox style="mso-next-textbox:#_x0000_s2059">
              <w:txbxContent>
                <w:p w14:paraId="476F7669" w14:textId="77777777" w:rsidR="00E873C1" w:rsidRDefault="00E873C1">
                  <w:pPr>
                    <w:pStyle w:val="Titre4"/>
                    <w:jc w:val="center"/>
                  </w:pPr>
                  <w:r>
                    <w:t>LOT  1</w:t>
                  </w:r>
                </w:p>
              </w:txbxContent>
            </v:textbox>
          </v:rect>
        </w:pict>
      </w:r>
    </w:p>
    <w:p w14:paraId="64433720" w14:textId="77777777" w:rsidR="007E334D" w:rsidRDefault="007E334D">
      <w:pPr>
        <w:rPr>
          <w:rFonts w:ascii="Arial" w:hAnsi="Arial"/>
          <w:sz w:val="24"/>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2977"/>
        <w:gridCol w:w="1452"/>
        <w:gridCol w:w="6912"/>
      </w:tblGrid>
      <w:tr w:rsidR="00257E80" w14:paraId="2F4570C4" w14:textId="77777777" w:rsidTr="008655C3">
        <w:tc>
          <w:tcPr>
            <w:tcW w:w="2977" w:type="dxa"/>
            <w:tcBorders>
              <w:top w:val="nil"/>
              <w:left w:val="nil"/>
              <w:bottom w:val="nil"/>
              <w:right w:val="nil"/>
            </w:tcBorders>
          </w:tcPr>
          <w:p w14:paraId="01A6B6CC"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73BF605C" w14:textId="77777777" w:rsidR="00257E80" w:rsidRDefault="00257E80" w:rsidP="008655C3">
            <w:pPr>
              <w:jc w:val="center"/>
              <w:rPr>
                <w:rFonts w:ascii="Arial" w:hAnsi="Arial"/>
                <w:b/>
                <w:i/>
                <w:sz w:val="24"/>
              </w:rPr>
            </w:pPr>
            <w:r>
              <w:rPr>
                <w:rFonts w:ascii="Arial" w:hAnsi="Arial"/>
                <w:b/>
                <w:i/>
                <w:sz w:val="24"/>
              </w:rPr>
              <w:t>Nature d’intervention</w:t>
            </w:r>
          </w:p>
        </w:tc>
        <w:tc>
          <w:tcPr>
            <w:tcW w:w="1452" w:type="dxa"/>
            <w:tcBorders>
              <w:bottom w:val="nil"/>
            </w:tcBorders>
          </w:tcPr>
          <w:p w14:paraId="0FE0A8BB" w14:textId="77777777" w:rsidR="00257E80" w:rsidRDefault="00257E80" w:rsidP="008655C3">
            <w:pPr>
              <w:jc w:val="center"/>
              <w:rPr>
                <w:rFonts w:ascii="Arial" w:hAnsi="Arial"/>
                <w:b/>
                <w:i/>
                <w:sz w:val="24"/>
              </w:rPr>
            </w:pPr>
            <w:r>
              <w:rPr>
                <w:rFonts w:ascii="Arial" w:hAnsi="Arial"/>
                <w:b/>
                <w:i/>
                <w:sz w:val="24"/>
              </w:rPr>
              <w:t>Fréquence</w:t>
            </w:r>
          </w:p>
        </w:tc>
        <w:tc>
          <w:tcPr>
            <w:tcW w:w="6912" w:type="dxa"/>
            <w:tcBorders>
              <w:bottom w:val="nil"/>
            </w:tcBorders>
          </w:tcPr>
          <w:p w14:paraId="38B5BDF7"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4B5A8370" w14:textId="77777777" w:rsidTr="008655C3">
        <w:trPr>
          <w:cantSplit/>
          <w:trHeight w:val="3036"/>
        </w:trPr>
        <w:tc>
          <w:tcPr>
            <w:tcW w:w="2977" w:type="dxa"/>
            <w:tcBorders>
              <w:top w:val="single" w:sz="4" w:space="0" w:color="auto"/>
            </w:tcBorders>
          </w:tcPr>
          <w:p w14:paraId="1603E659" w14:textId="77777777" w:rsidR="00257E80" w:rsidRDefault="00257E80" w:rsidP="008655C3">
            <w:pPr>
              <w:rPr>
                <w:rFonts w:ascii="Arial" w:hAnsi="Arial"/>
                <w:b/>
                <w:i/>
                <w:sz w:val="24"/>
              </w:rPr>
            </w:pPr>
          </w:p>
          <w:p w14:paraId="2EA8A153" w14:textId="77777777" w:rsidR="00257E80" w:rsidRDefault="00257E80" w:rsidP="008655C3">
            <w:pPr>
              <w:rPr>
                <w:rFonts w:ascii="Arial" w:hAnsi="Arial"/>
                <w:b/>
                <w:i/>
                <w:sz w:val="24"/>
              </w:rPr>
            </w:pPr>
          </w:p>
          <w:p w14:paraId="1641C173" w14:textId="77777777" w:rsidR="00257E80" w:rsidRDefault="00257E80" w:rsidP="008655C3">
            <w:pPr>
              <w:rPr>
                <w:rFonts w:ascii="Arial" w:hAnsi="Arial"/>
                <w:sz w:val="24"/>
              </w:rPr>
            </w:pPr>
            <w:r>
              <w:rPr>
                <w:rFonts w:ascii="Arial" w:hAnsi="Arial"/>
                <w:b/>
                <w:i/>
                <w:sz w:val="24"/>
              </w:rPr>
              <w:t>Annexe au Siège</w:t>
            </w:r>
          </w:p>
          <w:p w14:paraId="73A71983" w14:textId="77777777" w:rsidR="00257E80" w:rsidRDefault="00257E80" w:rsidP="008655C3">
            <w:pPr>
              <w:rPr>
                <w:rFonts w:ascii="Arial" w:hAnsi="Arial"/>
              </w:rPr>
            </w:pPr>
            <w:r>
              <w:rPr>
                <w:rFonts w:ascii="Arial" w:hAnsi="Arial"/>
              </w:rPr>
              <w:t>Antonella HÉNOCQUE</w:t>
            </w:r>
            <w:r w:rsidRPr="002117DA">
              <w:rPr>
                <w:rFonts w:ascii="Arial" w:hAnsi="Arial"/>
              </w:rPr>
              <w:t xml:space="preserve"> 01.</w:t>
            </w:r>
            <w:r>
              <w:rPr>
                <w:rFonts w:ascii="Arial" w:hAnsi="Arial"/>
              </w:rPr>
              <w:t>40.77.59.60</w:t>
            </w:r>
          </w:p>
          <w:p w14:paraId="6C8AB464" w14:textId="77777777" w:rsidR="00257E80" w:rsidRPr="002117DA" w:rsidRDefault="00257E80" w:rsidP="008655C3">
            <w:pPr>
              <w:rPr>
                <w:rFonts w:ascii="Arial" w:hAnsi="Arial"/>
              </w:rPr>
            </w:pPr>
            <w:r>
              <w:rPr>
                <w:rFonts w:ascii="Arial" w:hAnsi="Arial"/>
              </w:rPr>
              <w:t>06.67.11.49.77</w:t>
            </w:r>
          </w:p>
          <w:p w14:paraId="20375FA2" w14:textId="77777777" w:rsidR="00257E80" w:rsidRDefault="00257E80" w:rsidP="008655C3">
            <w:pPr>
              <w:rPr>
                <w:rFonts w:ascii="Arial" w:hAnsi="Arial"/>
                <w:sz w:val="24"/>
              </w:rPr>
            </w:pPr>
          </w:p>
          <w:p w14:paraId="075C94B5" w14:textId="77777777" w:rsidR="00257E80" w:rsidRDefault="00257E80" w:rsidP="008655C3">
            <w:pPr>
              <w:rPr>
                <w:rFonts w:ascii="Arial" w:hAnsi="Arial"/>
                <w:sz w:val="24"/>
              </w:rPr>
            </w:pPr>
            <w:r>
              <w:rPr>
                <w:rFonts w:ascii="Arial" w:hAnsi="Arial"/>
                <w:sz w:val="24"/>
              </w:rPr>
              <w:t>44 rue du Dr Finlay</w:t>
            </w:r>
          </w:p>
          <w:p w14:paraId="05C1A8D7" w14:textId="77777777" w:rsidR="00257E80" w:rsidRDefault="00257E80" w:rsidP="008655C3">
            <w:pPr>
              <w:rPr>
                <w:rFonts w:ascii="Arial" w:hAnsi="Arial"/>
                <w:sz w:val="24"/>
              </w:rPr>
            </w:pPr>
            <w:r>
              <w:rPr>
                <w:rFonts w:ascii="Arial" w:hAnsi="Arial"/>
                <w:sz w:val="24"/>
              </w:rPr>
              <w:t>PARIS 15</w:t>
            </w:r>
            <w:r>
              <w:rPr>
                <w:rFonts w:ascii="Arial" w:hAnsi="Arial"/>
                <w:sz w:val="24"/>
                <w:vertAlign w:val="superscript"/>
              </w:rPr>
              <w:t>ème</w:t>
            </w:r>
            <w:r>
              <w:rPr>
                <w:rFonts w:ascii="Arial" w:hAnsi="Arial"/>
                <w:sz w:val="24"/>
              </w:rPr>
              <w:t xml:space="preserve"> </w:t>
            </w:r>
          </w:p>
        </w:tc>
        <w:tc>
          <w:tcPr>
            <w:tcW w:w="2977" w:type="dxa"/>
            <w:tcBorders>
              <w:top w:val="single" w:sz="4" w:space="0" w:color="auto"/>
            </w:tcBorders>
          </w:tcPr>
          <w:p w14:paraId="717705B6" w14:textId="77777777" w:rsidR="00257E80" w:rsidRPr="005E32FE" w:rsidRDefault="00257E80" w:rsidP="008655C3">
            <w:pPr>
              <w:rPr>
                <w:rFonts w:ascii="Arial" w:hAnsi="Arial" w:cs="Arial"/>
                <w:sz w:val="22"/>
                <w:szCs w:val="22"/>
              </w:rPr>
            </w:pPr>
            <w:r w:rsidRPr="005E32FE">
              <w:rPr>
                <w:rFonts w:ascii="Arial" w:hAnsi="Arial" w:cs="Arial"/>
                <w:sz w:val="22"/>
                <w:szCs w:val="22"/>
              </w:rPr>
              <w:t>Dératisation/</w:t>
            </w:r>
            <w:proofErr w:type="spellStart"/>
            <w:r w:rsidRPr="005E32FE">
              <w:rPr>
                <w:rFonts w:ascii="Arial" w:hAnsi="Arial" w:cs="Arial"/>
                <w:sz w:val="22"/>
                <w:szCs w:val="22"/>
              </w:rPr>
              <w:t>Désourisation</w:t>
            </w:r>
            <w:proofErr w:type="spellEnd"/>
            <w:r w:rsidRPr="005E32FE">
              <w:rPr>
                <w:rFonts w:ascii="Arial" w:hAnsi="Arial" w:cs="Arial"/>
                <w:sz w:val="22"/>
                <w:szCs w:val="22"/>
              </w:rPr>
              <w:t xml:space="preserve"> (tous rongeurs) </w:t>
            </w:r>
          </w:p>
          <w:p w14:paraId="7E230D80" w14:textId="77777777" w:rsidR="00257E80" w:rsidRPr="005E32FE" w:rsidRDefault="00257E80" w:rsidP="008655C3">
            <w:pPr>
              <w:rPr>
                <w:rFonts w:ascii="Arial" w:hAnsi="Arial" w:cs="Arial"/>
                <w:sz w:val="22"/>
                <w:szCs w:val="22"/>
              </w:rPr>
            </w:pPr>
          </w:p>
          <w:p w14:paraId="21C9E768" w14:textId="77777777" w:rsidR="00257E80" w:rsidRPr="005E32FE" w:rsidRDefault="00257E80" w:rsidP="008655C3">
            <w:pPr>
              <w:rPr>
                <w:rFonts w:ascii="Arial" w:hAnsi="Arial" w:cs="Arial"/>
                <w:sz w:val="22"/>
                <w:szCs w:val="22"/>
              </w:rPr>
            </w:pPr>
            <w:r w:rsidRPr="005E32FE">
              <w:rPr>
                <w:rFonts w:ascii="Arial" w:hAnsi="Arial" w:cs="Arial"/>
                <w:sz w:val="22"/>
                <w:szCs w:val="22"/>
              </w:rPr>
              <w:t>Traitement de tous nuisibles sans distinction,</w:t>
            </w:r>
          </w:p>
          <w:p w14:paraId="59BF36A7" w14:textId="77777777" w:rsidR="00257E80" w:rsidRPr="005E32FE" w:rsidRDefault="00257E80" w:rsidP="008655C3">
            <w:pPr>
              <w:rPr>
                <w:rFonts w:ascii="Arial" w:hAnsi="Arial" w:cs="Arial"/>
                <w:sz w:val="22"/>
                <w:szCs w:val="22"/>
              </w:rPr>
            </w:pPr>
          </w:p>
          <w:p w14:paraId="17A09583" w14:textId="77777777" w:rsidR="00257E80" w:rsidRPr="005E32FE" w:rsidRDefault="00257E80" w:rsidP="008655C3">
            <w:pPr>
              <w:rPr>
                <w:rFonts w:ascii="Arial" w:hAnsi="Arial" w:cs="Arial"/>
                <w:sz w:val="22"/>
                <w:szCs w:val="22"/>
              </w:rPr>
            </w:pPr>
            <w:r w:rsidRPr="005E32FE">
              <w:rPr>
                <w:rFonts w:ascii="Arial" w:hAnsi="Arial" w:cs="Arial"/>
                <w:sz w:val="22"/>
                <w:szCs w:val="22"/>
              </w:rPr>
              <w:t xml:space="preserve">Et </w:t>
            </w:r>
          </w:p>
          <w:p w14:paraId="06948B33" w14:textId="77777777" w:rsidR="00257E80" w:rsidRPr="005E32FE" w:rsidRDefault="00257E80" w:rsidP="008655C3">
            <w:pPr>
              <w:rPr>
                <w:rFonts w:ascii="Arial" w:hAnsi="Arial" w:cs="Arial"/>
                <w:sz w:val="22"/>
                <w:szCs w:val="22"/>
              </w:rPr>
            </w:pPr>
          </w:p>
          <w:p w14:paraId="0BACD762" w14:textId="77777777" w:rsidR="00257E80" w:rsidRPr="005E32FE" w:rsidRDefault="00257E80" w:rsidP="008655C3">
            <w:pPr>
              <w:rPr>
                <w:sz w:val="24"/>
                <w:szCs w:val="24"/>
              </w:rPr>
            </w:pPr>
            <w:r w:rsidRPr="005E32FE">
              <w:rPr>
                <w:rFonts w:ascii="Arial" w:hAnsi="Arial" w:cs="Arial"/>
                <w:sz w:val="22"/>
                <w:szCs w:val="22"/>
              </w:rPr>
              <w:t>Désinsectisation (tous types d’insectes)</w:t>
            </w:r>
          </w:p>
        </w:tc>
        <w:tc>
          <w:tcPr>
            <w:tcW w:w="1452" w:type="dxa"/>
            <w:tcBorders>
              <w:top w:val="single" w:sz="4" w:space="0" w:color="auto"/>
            </w:tcBorders>
          </w:tcPr>
          <w:p w14:paraId="00CF7265" w14:textId="77777777" w:rsidR="00257E80" w:rsidRDefault="00257E80" w:rsidP="008655C3">
            <w:pPr>
              <w:rPr>
                <w:rFonts w:ascii="Arial" w:hAnsi="Arial"/>
                <w:sz w:val="22"/>
              </w:rPr>
            </w:pPr>
          </w:p>
          <w:p w14:paraId="31642B1D" w14:textId="77777777" w:rsidR="00257E80" w:rsidRDefault="00257E80" w:rsidP="008655C3">
            <w:pPr>
              <w:rPr>
                <w:rFonts w:ascii="Arial" w:hAnsi="Arial"/>
                <w:sz w:val="22"/>
              </w:rPr>
            </w:pPr>
          </w:p>
          <w:p w14:paraId="6AD6C7A2" w14:textId="77777777" w:rsidR="00257E80" w:rsidRDefault="00257E80" w:rsidP="008655C3">
            <w:pPr>
              <w:rPr>
                <w:rFonts w:ascii="Arial" w:hAnsi="Arial"/>
                <w:sz w:val="22"/>
              </w:rPr>
            </w:pPr>
          </w:p>
          <w:p w14:paraId="4CB57DDC" w14:textId="77777777" w:rsidR="00257E80" w:rsidRDefault="00257E80" w:rsidP="008655C3">
            <w:pPr>
              <w:rPr>
                <w:rFonts w:ascii="Arial" w:hAnsi="Arial"/>
                <w:sz w:val="22"/>
              </w:rPr>
            </w:pPr>
          </w:p>
          <w:p w14:paraId="69AA47A5" w14:textId="77777777" w:rsidR="00257E80" w:rsidRDefault="00257E80" w:rsidP="008655C3">
            <w:pPr>
              <w:rPr>
                <w:rFonts w:ascii="Arial" w:hAnsi="Arial"/>
                <w:sz w:val="22"/>
              </w:rPr>
            </w:pPr>
          </w:p>
          <w:p w14:paraId="448B8645" w14:textId="77777777" w:rsidR="00257E80" w:rsidRDefault="00257E80" w:rsidP="008655C3">
            <w:pPr>
              <w:rPr>
                <w:rFonts w:ascii="Arial" w:hAnsi="Arial"/>
                <w:sz w:val="22"/>
              </w:rPr>
            </w:pPr>
            <w:r>
              <w:rPr>
                <w:rFonts w:ascii="Arial" w:hAnsi="Arial"/>
                <w:sz w:val="22"/>
              </w:rPr>
              <w:t>Trimestrielle</w:t>
            </w:r>
          </w:p>
          <w:p w14:paraId="37AACC2D" w14:textId="77777777" w:rsidR="00257E80" w:rsidRDefault="00257E80" w:rsidP="008655C3">
            <w:pPr>
              <w:rPr>
                <w:rFonts w:ascii="Arial" w:hAnsi="Arial"/>
                <w:sz w:val="22"/>
              </w:rPr>
            </w:pPr>
          </w:p>
          <w:p w14:paraId="2E679C49" w14:textId="77777777" w:rsidR="00257E80" w:rsidRDefault="00257E80" w:rsidP="008655C3">
            <w:pPr>
              <w:rPr>
                <w:rFonts w:ascii="Arial" w:hAnsi="Arial"/>
                <w:sz w:val="22"/>
              </w:rPr>
            </w:pPr>
          </w:p>
        </w:tc>
        <w:tc>
          <w:tcPr>
            <w:tcW w:w="6912" w:type="dxa"/>
            <w:tcBorders>
              <w:top w:val="single" w:sz="4" w:space="0" w:color="auto"/>
            </w:tcBorders>
          </w:tcPr>
          <w:p w14:paraId="57E3705D" w14:textId="77777777" w:rsidR="00257E80" w:rsidRDefault="00257E80" w:rsidP="008655C3">
            <w:pPr>
              <w:spacing w:before="40" w:after="40"/>
              <w:jc w:val="both"/>
              <w:rPr>
                <w:rFonts w:ascii="Arial" w:hAnsi="Arial"/>
                <w:sz w:val="22"/>
              </w:rPr>
            </w:pPr>
            <w:r>
              <w:rPr>
                <w:rFonts w:ascii="Arial" w:hAnsi="Arial"/>
                <w:b/>
                <w:i/>
                <w:sz w:val="22"/>
              </w:rPr>
              <w:t>Ensembles des étages courants </w:t>
            </w:r>
            <w:r>
              <w:rPr>
                <w:rFonts w:ascii="Arial" w:hAnsi="Arial"/>
                <w:sz w:val="22"/>
              </w:rPr>
              <w:t>: blocs sanitaires – gaines techniques – bureaux, salles de réunion, salle d’activité, coin cuisine/restauration et vestiaires.</w:t>
            </w:r>
          </w:p>
        </w:tc>
      </w:tr>
    </w:tbl>
    <w:p w14:paraId="6A714FDA" w14:textId="77777777" w:rsidR="005E32FE" w:rsidRDefault="005E32FE">
      <w:pPr>
        <w:rPr>
          <w:rFonts w:ascii="Arial" w:hAnsi="Arial"/>
          <w:sz w:val="24"/>
        </w:rPr>
      </w:pPr>
    </w:p>
    <w:p w14:paraId="18115B2E" w14:textId="77777777" w:rsidR="007E334D" w:rsidRDefault="007E334D">
      <w:pPr>
        <w:rPr>
          <w:rFonts w:ascii="Arial" w:hAnsi="Arial"/>
          <w:sz w:val="24"/>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2977"/>
        <w:gridCol w:w="1452"/>
        <w:gridCol w:w="6912"/>
      </w:tblGrid>
      <w:tr w:rsidR="007E334D" w14:paraId="2979B81C" w14:textId="77777777" w:rsidTr="00F57A91">
        <w:tc>
          <w:tcPr>
            <w:tcW w:w="2977" w:type="dxa"/>
            <w:tcBorders>
              <w:top w:val="nil"/>
              <w:left w:val="nil"/>
              <w:bottom w:val="nil"/>
              <w:right w:val="nil"/>
            </w:tcBorders>
          </w:tcPr>
          <w:p w14:paraId="6CE3A649" w14:textId="77777777" w:rsidR="007E334D" w:rsidRDefault="007E334D">
            <w:pPr>
              <w:jc w:val="center"/>
              <w:rPr>
                <w:rFonts w:ascii="Arial" w:hAnsi="Arial"/>
                <w:b/>
                <w:i/>
                <w:sz w:val="24"/>
              </w:rPr>
            </w:pPr>
          </w:p>
        </w:tc>
        <w:tc>
          <w:tcPr>
            <w:tcW w:w="2977" w:type="dxa"/>
            <w:tcBorders>
              <w:left w:val="single" w:sz="4" w:space="0" w:color="auto"/>
              <w:bottom w:val="single" w:sz="4" w:space="0" w:color="auto"/>
            </w:tcBorders>
          </w:tcPr>
          <w:p w14:paraId="746F2FA9" w14:textId="77777777" w:rsidR="007E334D" w:rsidRDefault="007E334D">
            <w:pPr>
              <w:jc w:val="center"/>
              <w:rPr>
                <w:rFonts w:ascii="Arial" w:hAnsi="Arial"/>
                <w:b/>
                <w:i/>
                <w:sz w:val="24"/>
              </w:rPr>
            </w:pPr>
            <w:r>
              <w:rPr>
                <w:rFonts w:ascii="Arial" w:hAnsi="Arial"/>
                <w:b/>
                <w:i/>
                <w:sz w:val="24"/>
              </w:rPr>
              <w:t>Nature d’intervention</w:t>
            </w:r>
          </w:p>
        </w:tc>
        <w:tc>
          <w:tcPr>
            <w:tcW w:w="1452" w:type="dxa"/>
            <w:tcBorders>
              <w:bottom w:val="nil"/>
            </w:tcBorders>
          </w:tcPr>
          <w:p w14:paraId="68844B05" w14:textId="77777777" w:rsidR="007E334D" w:rsidRDefault="007E334D" w:rsidP="00942A0B">
            <w:pPr>
              <w:jc w:val="center"/>
              <w:rPr>
                <w:rFonts w:ascii="Arial" w:hAnsi="Arial"/>
                <w:b/>
                <w:i/>
              </w:rPr>
            </w:pPr>
            <w:r w:rsidRPr="00942A0B">
              <w:rPr>
                <w:rFonts w:ascii="Arial" w:hAnsi="Arial"/>
                <w:b/>
                <w:i/>
                <w:sz w:val="24"/>
              </w:rPr>
              <w:t>Fréquence</w:t>
            </w:r>
          </w:p>
        </w:tc>
        <w:tc>
          <w:tcPr>
            <w:tcW w:w="6912" w:type="dxa"/>
            <w:tcBorders>
              <w:bottom w:val="nil"/>
            </w:tcBorders>
          </w:tcPr>
          <w:p w14:paraId="363EFCEC" w14:textId="77777777" w:rsidR="007E334D" w:rsidRDefault="007E334D">
            <w:pPr>
              <w:jc w:val="center"/>
              <w:rPr>
                <w:rFonts w:ascii="Arial" w:hAnsi="Arial"/>
                <w:b/>
                <w:i/>
                <w:sz w:val="24"/>
              </w:rPr>
            </w:pPr>
            <w:r>
              <w:rPr>
                <w:rFonts w:ascii="Arial" w:hAnsi="Arial"/>
                <w:b/>
                <w:i/>
                <w:sz w:val="24"/>
              </w:rPr>
              <w:t>Lieux de passage</w:t>
            </w:r>
          </w:p>
        </w:tc>
      </w:tr>
      <w:tr w:rsidR="005E32FE" w14:paraId="2CB75E66" w14:textId="77777777" w:rsidTr="00F57A91">
        <w:trPr>
          <w:cantSplit/>
          <w:trHeight w:val="4071"/>
        </w:trPr>
        <w:tc>
          <w:tcPr>
            <w:tcW w:w="2977" w:type="dxa"/>
            <w:tcBorders>
              <w:top w:val="single" w:sz="4" w:space="0" w:color="auto"/>
            </w:tcBorders>
          </w:tcPr>
          <w:p w14:paraId="3D98E3DD" w14:textId="77777777" w:rsidR="005E32FE" w:rsidRDefault="005E32FE">
            <w:pPr>
              <w:rPr>
                <w:rFonts w:ascii="Arial" w:hAnsi="Arial"/>
                <w:b/>
                <w:i/>
                <w:sz w:val="24"/>
              </w:rPr>
            </w:pPr>
          </w:p>
          <w:p w14:paraId="2D6A5906" w14:textId="77777777" w:rsidR="005E32FE" w:rsidRDefault="005E32FE">
            <w:pPr>
              <w:rPr>
                <w:rFonts w:ascii="Arial" w:hAnsi="Arial"/>
                <w:b/>
                <w:i/>
                <w:sz w:val="24"/>
              </w:rPr>
            </w:pPr>
          </w:p>
          <w:p w14:paraId="63E5F672" w14:textId="77777777" w:rsidR="005E32FE" w:rsidRDefault="005E32FE">
            <w:pPr>
              <w:rPr>
                <w:rFonts w:ascii="Arial" w:hAnsi="Arial"/>
                <w:sz w:val="22"/>
              </w:rPr>
            </w:pPr>
            <w:r>
              <w:rPr>
                <w:rFonts w:ascii="Arial" w:hAnsi="Arial"/>
                <w:b/>
                <w:i/>
                <w:sz w:val="24"/>
              </w:rPr>
              <w:t>NATIONALE</w:t>
            </w:r>
            <w:r>
              <w:rPr>
                <w:rFonts w:ascii="Arial" w:hAnsi="Arial"/>
                <w:sz w:val="22"/>
              </w:rPr>
              <w:t xml:space="preserve"> </w:t>
            </w:r>
          </w:p>
          <w:p w14:paraId="082C6742" w14:textId="77777777" w:rsidR="00646CEB" w:rsidRDefault="00646CEB" w:rsidP="00646CEB">
            <w:pPr>
              <w:rPr>
                <w:rFonts w:ascii="Arial" w:hAnsi="Arial"/>
              </w:rPr>
            </w:pPr>
            <w:r>
              <w:rPr>
                <w:rFonts w:ascii="Arial" w:hAnsi="Arial"/>
              </w:rPr>
              <w:t>Antonella HÉNOCQUE</w:t>
            </w:r>
            <w:r w:rsidRPr="002117DA">
              <w:rPr>
                <w:rFonts w:ascii="Arial" w:hAnsi="Arial"/>
              </w:rPr>
              <w:t xml:space="preserve"> 01.</w:t>
            </w:r>
            <w:r>
              <w:rPr>
                <w:rFonts w:ascii="Arial" w:hAnsi="Arial"/>
              </w:rPr>
              <w:t>40.77.59.60</w:t>
            </w:r>
          </w:p>
          <w:p w14:paraId="2A81FB69" w14:textId="77777777" w:rsidR="00646CEB" w:rsidRPr="002117DA" w:rsidRDefault="00646CEB" w:rsidP="00646CEB">
            <w:pPr>
              <w:rPr>
                <w:rFonts w:ascii="Arial" w:hAnsi="Arial"/>
              </w:rPr>
            </w:pPr>
            <w:r>
              <w:rPr>
                <w:rFonts w:ascii="Arial" w:hAnsi="Arial"/>
              </w:rPr>
              <w:t>06.67.11.49.77</w:t>
            </w:r>
          </w:p>
          <w:p w14:paraId="5796B9F8" w14:textId="77777777" w:rsidR="005E32FE" w:rsidRDefault="005E32FE">
            <w:pPr>
              <w:rPr>
                <w:rFonts w:ascii="Arial" w:hAnsi="Arial"/>
                <w:sz w:val="22"/>
              </w:rPr>
            </w:pPr>
          </w:p>
          <w:p w14:paraId="4C693C3B" w14:textId="77777777" w:rsidR="005E32FE" w:rsidRDefault="00646CEB">
            <w:pPr>
              <w:rPr>
                <w:rFonts w:ascii="Arial" w:hAnsi="Arial"/>
                <w:sz w:val="22"/>
              </w:rPr>
            </w:pPr>
            <w:r>
              <w:rPr>
                <w:rFonts w:ascii="Arial" w:hAnsi="Arial"/>
                <w:sz w:val="22"/>
              </w:rPr>
              <w:t>1</w:t>
            </w:r>
            <w:r w:rsidR="005E32FE">
              <w:rPr>
                <w:rFonts w:ascii="Arial" w:hAnsi="Arial"/>
                <w:sz w:val="22"/>
              </w:rPr>
              <w:t xml:space="preserve"> rue </w:t>
            </w:r>
            <w:r>
              <w:rPr>
                <w:rFonts w:ascii="Arial" w:hAnsi="Arial"/>
                <w:sz w:val="22"/>
              </w:rPr>
              <w:t>Baudricourt</w:t>
            </w:r>
          </w:p>
          <w:p w14:paraId="7C3874CD" w14:textId="77777777" w:rsidR="005E32FE" w:rsidRDefault="005E32FE">
            <w:pPr>
              <w:rPr>
                <w:rFonts w:ascii="Arial" w:hAnsi="Arial"/>
                <w:sz w:val="22"/>
              </w:rPr>
            </w:pPr>
            <w:r>
              <w:rPr>
                <w:rFonts w:ascii="Arial" w:hAnsi="Arial"/>
                <w:sz w:val="22"/>
              </w:rPr>
              <w:t>PARIS 13</w:t>
            </w:r>
            <w:r>
              <w:rPr>
                <w:rFonts w:ascii="Arial" w:hAnsi="Arial"/>
                <w:sz w:val="22"/>
                <w:vertAlign w:val="superscript"/>
              </w:rPr>
              <w:t>ème</w:t>
            </w:r>
            <w:r>
              <w:rPr>
                <w:rFonts w:ascii="Arial" w:hAnsi="Arial"/>
                <w:sz w:val="22"/>
              </w:rPr>
              <w:t xml:space="preserve">  </w:t>
            </w:r>
          </w:p>
          <w:p w14:paraId="1CE5E6B8" w14:textId="77777777" w:rsidR="005E32FE" w:rsidRDefault="005E32FE">
            <w:pPr>
              <w:rPr>
                <w:rFonts w:ascii="Arial" w:hAnsi="Arial"/>
                <w:sz w:val="22"/>
              </w:rPr>
            </w:pPr>
          </w:p>
          <w:p w14:paraId="3AD0D944" w14:textId="77777777" w:rsidR="005E32FE" w:rsidRDefault="005E32FE">
            <w:pPr>
              <w:rPr>
                <w:rFonts w:ascii="Arial" w:hAnsi="Arial"/>
                <w:sz w:val="22"/>
              </w:rPr>
            </w:pPr>
          </w:p>
          <w:p w14:paraId="792BD6EC" w14:textId="5B83E766" w:rsidR="005E32FE" w:rsidRDefault="005E32FE">
            <w:pPr>
              <w:rPr>
                <w:rFonts w:ascii="Arial" w:hAnsi="Arial"/>
                <w:sz w:val="22"/>
              </w:rPr>
            </w:pPr>
          </w:p>
          <w:p w14:paraId="21E1180B" w14:textId="77777777" w:rsidR="005E32FE" w:rsidRDefault="005E32FE">
            <w:pPr>
              <w:rPr>
                <w:rFonts w:ascii="Arial" w:hAnsi="Arial"/>
                <w:sz w:val="22"/>
              </w:rPr>
            </w:pPr>
          </w:p>
          <w:p w14:paraId="53641EA9" w14:textId="77777777" w:rsidR="005E32FE" w:rsidRDefault="005E32FE">
            <w:pPr>
              <w:rPr>
                <w:rFonts w:ascii="Arial" w:hAnsi="Arial"/>
                <w:sz w:val="22"/>
              </w:rPr>
            </w:pPr>
            <w:r>
              <w:rPr>
                <w:rFonts w:ascii="Arial" w:hAnsi="Arial"/>
                <w:sz w:val="22"/>
                <w:vertAlign w:val="superscript"/>
              </w:rPr>
              <w:t xml:space="preserve"> </w:t>
            </w:r>
          </w:p>
        </w:tc>
        <w:tc>
          <w:tcPr>
            <w:tcW w:w="2977" w:type="dxa"/>
            <w:tcBorders>
              <w:top w:val="single" w:sz="4" w:space="0" w:color="auto"/>
            </w:tcBorders>
          </w:tcPr>
          <w:p w14:paraId="42F909DE" w14:textId="77777777" w:rsidR="005E32FE" w:rsidRDefault="005E32FE" w:rsidP="00903B75">
            <w:pPr>
              <w:rPr>
                <w:rFonts w:ascii="Arial" w:hAnsi="Arial"/>
                <w:sz w:val="22"/>
              </w:rPr>
            </w:pPr>
          </w:p>
          <w:p w14:paraId="66FC66A2" w14:textId="77777777" w:rsidR="005E32FE" w:rsidRDefault="005E32FE" w:rsidP="00903B75">
            <w:pPr>
              <w:rPr>
                <w:rFonts w:ascii="Arial" w:hAnsi="Arial"/>
                <w:sz w:val="22"/>
              </w:rPr>
            </w:pPr>
          </w:p>
          <w:p w14:paraId="7BFA3EA6" w14:textId="77777777" w:rsidR="005E32FE" w:rsidRPr="00903B75" w:rsidRDefault="005E32FE" w:rsidP="00903B75">
            <w:pPr>
              <w:rPr>
                <w:rFonts w:ascii="Arial" w:hAnsi="Arial"/>
                <w:sz w:val="22"/>
              </w:rPr>
            </w:pPr>
            <w:r w:rsidRPr="00903B75">
              <w:rPr>
                <w:rFonts w:ascii="Arial" w:hAnsi="Arial"/>
                <w:sz w:val="22"/>
              </w:rPr>
              <w:t>Dératisation/</w:t>
            </w:r>
            <w:proofErr w:type="spellStart"/>
            <w:r w:rsidRPr="00903B75">
              <w:rPr>
                <w:rFonts w:ascii="Arial" w:hAnsi="Arial"/>
                <w:sz w:val="22"/>
              </w:rPr>
              <w:t>Désourisation</w:t>
            </w:r>
            <w:proofErr w:type="spellEnd"/>
            <w:r w:rsidRPr="00903B75">
              <w:rPr>
                <w:rFonts w:ascii="Arial" w:hAnsi="Arial"/>
                <w:sz w:val="22"/>
              </w:rPr>
              <w:t xml:space="preserve"> (tous rongeurs) </w:t>
            </w:r>
          </w:p>
          <w:p w14:paraId="4A42526D" w14:textId="77777777" w:rsidR="005E32FE" w:rsidRPr="00903B75" w:rsidRDefault="005E32FE" w:rsidP="00903B75">
            <w:pPr>
              <w:rPr>
                <w:rFonts w:ascii="Arial" w:hAnsi="Arial"/>
                <w:sz w:val="22"/>
              </w:rPr>
            </w:pPr>
          </w:p>
          <w:p w14:paraId="6D60FDA1" w14:textId="77777777" w:rsidR="005E32FE" w:rsidRPr="00903B75" w:rsidRDefault="005E32FE" w:rsidP="00903B75">
            <w:pPr>
              <w:rPr>
                <w:rFonts w:ascii="Arial" w:hAnsi="Arial"/>
                <w:sz w:val="22"/>
              </w:rPr>
            </w:pPr>
            <w:r w:rsidRPr="00903B75">
              <w:rPr>
                <w:rFonts w:ascii="Arial" w:hAnsi="Arial"/>
                <w:sz w:val="22"/>
              </w:rPr>
              <w:t>Traitement de tous nuisibles sans distinction,</w:t>
            </w:r>
          </w:p>
          <w:p w14:paraId="3CEF081E" w14:textId="77777777" w:rsidR="005E32FE" w:rsidRPr="00903B75" w:rsidRDefault="005E32FE" w:rsidP="00903B75">
            <w:pPr>
              <w:rPr>
                <w:rFonts w:ascii="Arial" w:hAnsi="Arial"/>
                <w:sz w:val="22"/>
              </w:rPr>
            </w:pPr>
          </w:p>
          <w:p w14:paraId="39173FD7" w14:textId="77777777" w:rsidR="005E32FE" w:rsidRPr="00903B75" w:rsidRDefault="00646CEB" w:rsidP="00903B75">
            <w:pPr>
              <w:rPr>
                <w:rFonts w:ascii="Arial" w:hAnsi="Arial"/>
                <w:sz w:val="22"/>
              </w:rPr>
            </w:pPr>
            <w:r w:rsidRPr="00903B75">
              <w:rPr>
                <w:rFonts w:ascii="Arial" w:hAnsi="Arial"/>
                <w:sz w:val="22"/>
              </w:rPr>
              <w:t>Et</w:t>
            </w:r>
            <w:r w:rsidR="005E32FE" w:rsidRPr="00903B75">
              <w:rPr>
                <w:rFonts w:ascii="Arial" w:hAnsi="Arial"/>
                <w:sz w:val="22"/>
              </w:rPr>
              <w:t xml:space="preserve"> </w:t>
            </w:r>
          </w:p>
          <w:p w14:paraId="4BF8E5E2" w14:textId="77777777" w:rsidR="005E32FE" w:rsidRPr="00903B75" w:rsidRDefault="005E32FE" w:rsidP="00903B75">
            <w:pPr>
              <w:rPr>
                <w:rFonts w:ascii="Arial" w:hAnsi="Arial"/>
                <w:sz w:val="22"/>
              </w:rPr>
            </w:pPr>
          </w:p>
          <w:p w14:paraId="2697F395" w14:textId="77777777" w:rsidR="005E32FE" w:rsidRDefault="005E32FE" w:rsidP="00903B75">
            <w:pPr>
              <w:rPr>
                <w:rFonts w:ascii="Arial" w:hAnsi="Arial"/>
                <w:sz w:val="22"/>
              </w:rPr>
            </w:pPr>
            <w:r w:rsidRPr="00903B75">
              <w:rPr>
                <w:rFonts w:ascii="Arial" w:hAnsi="Arial"/>
                <w:sz w:val="22"/>
              </w:rPr>
              <w:t>Désinsectisation (tous types d’insectes)</w:t>
            </w:r>
          </w:p>
        </w:tc>
        <w:tc>
          <w:tcPr>
            <w:tcW w:w="1452" w:type="dxa"/>
            <w:tcBorders>
              <w:top w:val="single" w:sz="4" w:space="0" w:color="auto"/>
            </w:tcBorders>
          </w:tcPr>
          <w:p w14:paraId="2E6864DC" w14:textId="77777777" w:rsidR="005E32FE" w:rsidRDefault="005E32FE">
            <w:pPr>
              <w:jc w:val="center"/>
              <w:rPr>
                <w:rFonts w:ascii="Arial" w:hAnsi="Arial"/>
                <w:sz w:val="22"/>
              </w:rPr>
            </w:pPr>
          </w:p>
          <w:p w14:paraId="75F21B91" w14:textId="77777777" w:rsidR="005E32FE" w:rsidRDefault="005E32FE">
            <w:pPr>
              <w:jc w:val="center"/>
              <w:rPr>
                <w:rFonts w:ascii="Arial" w:hAnsi="Arial"/>
                <w:sz w:val="22"/>
              </w:rPr>
            </w:pPr>
          </w:p>
          <w:p w14:paraId="64188D19" w14:textId="77777777" w:rsidR="005E32FE" w:rsidRDefault="005E32FE">
            <w:pPr>
              <w:jc w:val="center"/>
              <w:rPr>
                <w:rFonts w:ascii="Arial" w:hAnsi="Arial"/>
                <w:sz w:val="22"/>
              </w:rPr>
            </w:pPr>
          </w:p>
          <w:p w14:paraId="1CE9E900" w14:textId="77777777" w:rsidR="005E32FE" w:rsidRDefault="005E32FE">
            <w:pPr>
              <w:jc w:val="center"/>
              <w:rPr>
                <w:rFonts w:ascii="Arial" w:hAnsi="Arial"/>
                <w:sz w:val="22"/>
              </w:rPr>
            </w:pPr>
          </w:p>
          <w:p w14:paraId="549C7493" w14:textId="77777777" w:rsidR="005E32FE" w:rsidRDefault="005E32FE">
            <w:pPr>
              <w:jc w:val="center"/>
              <w:rPr>
                <w:rFonts w:ascii="Arial" w:hAnsi="Arial"/>
                <w:sz w:val="22"/>
              </w:rPr>
            </w:pPr>
          </w:p>
          <w:p w14:paraId="11310180" w14:textId="77777777" w:rsidR="005E32FE" w:rsidRDefault="005E32FE">
            <w:pPr>
              <w:jc w:val="center"/>
              <w:rPr>
                <w:rFonts w:ascii="Arial" w:hAnsi="Arial"/>
                <w:sz w:val="22"/>
              </w:rPr>
            </w:pPr>
          </w:p>
          <w:p w14:paraId="201333AA" w14:textId="77777777" w:rsidR="005E32FE" w:rsidRDefault="00646CEB">
            <w:pPr>
              <w:jc w:val="center"/>
              <w:rPr>
                <w:rFonts w:ascii="Arial" w:hAnsi="Arial"/>
                <w:sz w:val="22"/>
              </w:rPr>
            </w:pPr>
            <w:r>
              <w:rPr>
                <w:rFonts w:ascii="Arial" w:hAnsi="Arial"/>
                <w:sz w:val="22"/>
              </w:rPr>
              <w:t>Trimestrielle</w:t>
            </w:r>
          </w:p>
          <w:p w14:paraId="1BB1C206" w14:textId="77777777" w:rsidR="005E32FE" w:rsidRDefault="005E32FE">
            <w:pPr>
              <w:jc w:val="center"/>
              <w:rPr>
                <w:rFonts w:ascii="Arial" w:hAnsi="Arial"/>
                <w:sz w:val="22"/>
              </w:rPr>
            </w:pPr>
          </w:p>
          <w:p w14:paraId="0D6D1BAD" w14:textId="77777777" w:rsidR="005E32FE" w:rsidRDefault="005E32FE">
            <w:pPr>
              <w:jc w:val="center"/>
              <w:rPr>
                <w:rFonts w:ascii="Arial" w:hAnsi="Arial"/>
                <w:sz w:val="22"/>
              </w:rPr>
            </w:pPr>
          </w:p>
          <w:p w14:paraId="2DCB77DE" w14:textId="77777777" w:rsidR="005E32FE" w:rsidRDefault="005E32FE" w:rsidP="00385A91">
            <w:pPr>
              <w:jc w:val="center"/>
              <w:rPr>
                <w:rFonts w:ascii="Arial" w:hAnsi="Arial"/>
                <w:sz w:val="22"/>
              </w:rPr>
            </w:pPr>
          </w:p>
        </w:tc>
        <w:tc>
          <w:tcPr>
            <w:tcW w:w="6912" w:type="dxa"/>
            <w:tcBorders>
              <w:top w:val="single" w:sz="4" w:space="0" w:color="auto"/>
            </w:tcBorders>
          </w:tcPr>
          <w:p w14:paraId="71C24614" w14:textId="77777777" w:rsidR="004C5622" w:rsidRDefault="004C5622" w:rsidP="004C5622">
            <w:pPr>
              <w:spacing w:before="40" w:after="40"/>
              <w:jc w:val="both"/>
              <w:rPr>
                <w:rFonts w:ascii="Arial" w:hAnsi="Arial"/>
                <w:sz w:val="22"/>
              </w:rPr>
            </w:pPr>
            <w:r>
              <w:rPr>
                <w:rFonts w:ascii="Arial" w:hAnsi="Arial"/>
                <w:b/>
                <w:i/>
                <w:sz w:val="22"/>
              </w:rPr>
              <w:t>Points spécifiques </w:t>
            </w:r>
            <w:r>
              <w:rPr>
                <w:rFonts w:ascii="Arial" w:hAnsi="Arial"/>
                <w:sz w:val="22"/>
              </w:rPr>
              <w:t>: salle de restaurant, cuisines et annexes (réserves, vestiaires, douches, sanitaires) – cafétéria – locaux poubelles – bac à graisse – fausses – chaufferie – ateliers – guichets – blocs sanitaires – sous-sols – parking – locaux techniques – locaux thermiques – local autocommutateur – local ascenseur – réserves</w:t>
            </w:r>
            <w:r w:rsidR="005D7E4F">
              <w:rPr>
                <w:rFonts w:ascii="Arial" w:hAnsi="Arial"/>
                <w:sz w:val="22"/>
              </w:rPr>
              <w:t>, Zone fumeurs, terrasse</w:t>
            </w:r>
            <w:r>
              <w:rPr>
                <w:rFonts w:ascii="Arial" w:hAnsi="Arial"/>
                <w:sz w:val="22"/>
              </w:rPr>
              <w:t>.</w:t>
            </w:r>
          </w:p>
          <w:p w14:paraId="45076394" w14:textId="77777777" w:rsidR="004C5622" w:rsidRDefault="004C5622" w:rsidP="004C5622">
            <w:pPr>
              <w:spacing w:before="40" w:after="40"/>
              <w:jc w:val="both"/>
              <w:rPr>
                <w:rFonts w:ascii="Arial" w:hAnsi="Arial"/>
                <w:sz w:val="22"/>
              </w:rPr>
            </w:pPr>
          </w:p>
          <w:p w14:paraId="4783F769" w14:textId="77777777" w:rsidR="005E32FE" w:rsidRDefault="004C5622" w:rsidP="004C5622">
            <w:pPr>
              <w:spacing w:before="40" w:after="40"/>
              <w:jc w:val="both"/>
              <w:rPr>
                <w:rFonts w:ascii="Arial" w:hAnsi="Arial"/>
                <w:sz w:val="22"/>
              </w:rPr>
            </w:pPr>
            <w:r>
              <w:rPr>
                <w:rFonts w:ascii="Arial" w:hAnsi="Arial"/>
                <w:b/>
                <w:i/>
                <w:sz w:val="22"/>
              </w:rPr>
              <w:t>Ensembles des étages courants </w:t>
            </w:r>
            <w:r>
              <w:rPr>
                <w:rFonts w:ascii="Arial" w:hAnsi="Arial"/>
                <w:sz w:val="22"/>
              </w:rPr>
              <w:t>: blocs sanitaires – gaines techniques - bureaux et vestiaires.</w:t>
            </w:r>
          </w:p>
        </w:tc>
      </w:tr>
    </w:tbl>
    <w:p w14:paraId="11AD2E13" w14:textId="77777777" w:rsidR="007E334D" w:rsidRDefault="007E334D">
      <w:pPr>
        <w:rPr>
          <w:rFonts w:ascii="Arial" w:hAnsi="Arial"/>
          <w:sz w:val="24"/>
        </w:rPr>
      </w:pPr>
    </w:p>
    <w:p w14:paraId="3BCD392A" w14:textId="77777777" w:rsidR="007E334D" w:rsidRDefault="00257E80">
      <w:pPr>
        <w:rPr>
          <w:rFonts w:ascii="Arial" w:hAnsi="Arial"/>
          <w:sz w:val="24"/>
        </w:rPr>
      </w:pPr>
      <w:r>
        <w:rPr>
          <w:rFonts w:ascii="Arial" w:hAnsi="Arial"/>
          <w:sz w:val="24"/>
        </w:rPr>
        <w:br w:type="page"/>
      </w:r>
      <w:r w:rsidR="00F70C43">
        <w:rPr>
          <w:rFonts w:ascii="Arial" w:hAnsi="Arial"/>
          <w:noProof/>
          <w:sz w:val="24"/>
        </w:rPr>
        <w:lastRenderedPageBreak/>
        <w:pict w14:anchorId="6F7AF6EB">
          <v:rect id="_x0000_s2061" style="position:absolute;margin-left:-11.8pt;margin-top:4.4pt;width:79.2pt;height:28.8pt;z-index:251659776" o:allowincell="f">
            <v:textbox style="mso-next-textbox:#_x0000_s2061">
              <w:txbxContent>
                <w:p w14:paraId="201D3C26" w14:textId="77777777" w:rsidR="00E873C1" w:rsidRDefault="00E873C1">
                  <w:pPr>
                    <w:pStyle w:val="Titre4"/>
                    <w:jc w:val="center"/>
                  </w:pPr>
                  <w:r>
                    <w:t>LOT  1</w:t>
                  </w:r>
                </w:p>
              </w:txbxContent>
            </v:textbox>
          </v:rect>
        </w:pict>
      </w:r>
    </w:p>
    <w:p w14:paraId="4B16C4D1" w14:textId="77777777" w:rsidR="007E334D" w:rsidRDefault="007E334D">
      <w:pPr>
        <w:rPr>
          <w:rFonts w:ascii="Arial" w:hAnsi="Arial"/>
          <w:sz w:val="24"/>
        </w:rPr>
      </w:pPr>
    </w:p>
    <w:p w14:paraId="4389677C" w14:textId="77777777" w:rsidR="005E32FE" w:rsidRDefault="005E32FE">
      <w:pPr>
        <w:rPr>
          <w:rFonts w:ascii="Arial" w:hAnsi="Arial"/>
          <w:sz w:val="24"/>
        </w:rPr>
      </w:pPr>
    </w:p>
    <w:p w14:paraId="0953C68F" w14:textId="77777777" w:rsidR="00257E80" w:rsidRDefault="00257E80">
      <w:pPr>
        <w:rPr>
          <w:rFonts w:ascii="Arial" w:hAnsi="Arial"/>
          <w:sz w:val="24"/>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977"/>
        <w:gridCol w:w="1452"/>
        <w:gridCol w:w="7195"/>
      </w:tblGrid>
      <w:tr w:rsidR="00257E80" w14:paraId="46833C22" w14:textId="77777777" w:rsidTr="008655C3">
        <w:tc>
          <w:tcPr>
            <w:tcW w:w="2694" w:type="dxa"/>
            <w:tcBorders>
              <w:top w:val="nil"/>
              <w:left w:val="nil"/>
              <w:bottom w:val="nil"/>
              <w:right w:val="nil"/>
            </w:tcBorders>
          </w:tcPr>
          <w:p w14:paraId="6DF50C80"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6CED7F50" w14:textId="77777777" w:rsidR="00257E80" w:rsidRDefault="00257E80" w:rsidP="008655C3">
            <w:pPr>
              <w:jc w:val="center"/>
              <w:rPr>
                <w:rFonts w:ascii="Arial" w:hAnsi="Arial"/>
                <w:b/>
                <w:i/>
                <w:sz w:val="24"/>
              </w:rPr>
            </w:pPr>
            <w:r>
              <w:rPr>
                <w:rFonts w:ascii="Arial" w:hAnsi="Arial"/>
                <w:b/>
                <w:i/>
                <w:sz w:val="24"/>
              </w:rPr>
              <w:t>Nature d’intervention</w:t>
            </w:r>
          </w:p>
        </w:tc>
        <w:tc>
          <w:tcPr>
            <w:tcW w:w="1452" w:type="dxa"/>
            <w:tcBorders>
              <w:bottom w:val="nil"/>
            </w:tcBorders>
          </w:tcPr>
          <w:p w14:paraId="6E3A00CB" w14:textId="77777777" w:rsidR="00257E80" w:rsidRDefault="00257E80" w:rsidP="008655C3">
            <w:pPr>
              <w:jc w:val="center"/>
              <w:rPr>
                <w:rFonts w:ascii="Arial" w:hAnsi="Arial"/>
                <w:b/>
                <w:i/>
                <w:sz w:val="24"/>
              </w:rPr>
            </w:pPr>
            <w:r>
              <w:rPr>
                <w:rFonts w:ascii="Arial" w:hAnsi="Arial"/>
                <w:b/>
                <w:i/>
                <w:sz w:val="24"/>
              </w:rPr>
              <w:t>Fréquence</w:t>
            </w:r>
          </w:p>
        </w:tc>
        <w:tc>
          <w:tcPr>
            <w:tcW w:w="7195" w:type="dxa"/>
            <w:tcBorders>
              <w:bottom w:val="nil"/>
            </w:tcBorders>
          </w:tcPr>
          <w:p w14:paraId="423D58C4"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030B18B1" w14:textId="77777777" w:rsidTr="008655C3">
        <w:trPr>
          <w:cantSplit/>
          <w:trHeight w:val="1716"/>
        </w:trPr>
        <w:tc>
          <w:tcPr>
            <w:tcW w:w="2694" w:type="dxa"/>
            <w:tcBorders>
              <w:top w:val="single" w:sz="4" w:space="0" w:color="auto"/>
            </w:tcBorders>
          </w:tcPr>
          <w:p w14:paraId="33A6B187" w14:textId="77777777" w:rsidR="00257E80" w:rsidRDefault="00257E80" w:rsidP="008655C3">
            <w:pPr>
              <w:pStyle w:val="Corpsdetexte3"/>
              <w:rPr>
                <w:rFonts w:ascii="Arial" w:hAnsi="Arial"/>
              </w:rPr>
            </w:pPr>
            <w:r>
              <w:rPr>
                <w:rFonts w:ascii="Arial" w:hAnsi="Arial"/>
              </w:rPr>
              <w:t xml:space="preserve">Centre Social CHARENTON - </w:t>
            </w:r>
            <w:r>
              <w:rPr>
                <w:rFonts w:ascii="Arial" w:hAnsi="Arial"/>
              </w:rPr>
              <w:br/>
              <w:t>Espace parentalité</w:t>
            </w:r>
          </w:p>
          <w:p w14:paraId="1CF56555" w14:textId="77777777" w:rsidR="00257E80" w:rsidRDefault="00257E80" w:rsidP="008655C3">
            <w:pPr>
              <w:rPr>
                <w:rFonts w:ascii="Arial" w:hAnsi="Arial"/>
                <w:sz w:val="24"/>
              </w:rPr>
            </w:pPr>
          </w:p>
          <w:p w14:paraId="0D3D26D4" w14:textId="77777777" w:rsidR="00257E80" w:rsidRDefault="00257E80" w:rsidP="008655C3">
            <w:pPr>
              <w:spacing w:after="60"/>
              <w:rPr>
                <w:rFonts w:ascii="Arial" w:hAnsi="Arial"/>
                <w:sz w:val="24"/>
              </w:rPr>
            </w:pPr>
            <w:r>
              <w:rPr>
                <w:rFonts w:ascii="Arial" w:hAnsi="Arial"/>
                <w:sz w:val="24"/>
              </w:rPr>
              <w:t>295 rue de Charenton</w:t>
            </w:r>
            <w:r>
              <w:rPr>
                <w:rFonts w:ascii="Arial" w:hAnsi="Arial"/>
                <w:sz w:val="24"/>
              </w:rPr>
              <w:br/>
              <w:t>PARIS 12</w:t>
            </w:r>
            <w:r>
              <w:rPr>
                <w:rFonts w:ascii="Arial" w:hAnsi="Arial"/>
                <w:sz w:val="24"/>
                <w:vertAlign w:val="superscript"/>
              </w:rPr>
              <w:t>ème</w:t>
            </w:r>
            <w:r>
              <w:rPr>
                <w:rFonts w:ascii="Arial" w:hAnsi="Arial"/>
                <w:sz w:val="24"/>
              </w:rPr>
              <w:t xml:space="preserve"> </w:t>
            </w:r>
          </w:p>
        </w:tc>
        <w:tc>
          <w:tcPr>
            <w:tcW w:w="2977" w:type="dxa"/>
            <w:tcBorders>
              <w:top w:val="single" w:sz="4" w:space="0" w:color="auto"/>
            </w:tcBorders>
          </w:tcPr>
          <w:p w14:paraId="7E074849"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Dératisation/</w:t>
            </w:r>
            <w:proofErr w:type="spellStart"/>
            <w:r w:rsidRPr="00942A0B">
              <w:rPr>
                <w:rFonts w:ascii="Arial" w:hAnsi="Arial" w:cs="Arial"/>
                <w:sz w:val="22"/>
                <w:szCs w:val="22"/>
              </w:rPr>
              <w:t>Désourisation</w:t>
            </w:r>
            <w:proofErr w:type="spellEnd"/>
            <w:r w:rsidRPr="00942A0B">
              <w:rPr>
                <w:rFonts w:ascii="Arial" w:hAnsi="Arial" w:cs="Arial"/>
                <w:sz w:val="22"/>
                <w:szCs w:val="22"/>
              </w:rPr>
              <w:t xml:space="preserve"> (tous rongeurs) </w:t>
            </w:r>
          </w:p>
          <w:p w14:paraId="786D1E57"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Traitement de tous nuisibles sans distinction,</w:t>
            </w:r>
          </w:p>
          <w:p w14:paraId="0D31D955" w14:textId="77777777" w:rsidR="00257E80" w:rsidRDefault="00257E80" w:rsidP="008655C3">
            <w:pPr>
              <w:spacing w:after="120"/>
            </w:pPr>
            <w:r w:rsidRPr="00942A0B">
              <w:rPr>
                <w:rFonts w:ascii="Arial" w:hAnsi="Arial" w:cs="Arial"/>
                <w:sz w:val="22"/>
                <w:szCs w:val="22"/>
              </w:rPr>
              <w:t>Désinsectisation (tous types d’insectes)</w:t>
            </w:r>
          </w:p>
        </w:tc>
        <w:tc>
          <w:tcPr>
            <w:tcW w:w="1452" w:type="dxa"/>
            <w:tcBorders>
              <w:top w:val="single" w:sz="4" w:space="0" w:color="auto"/>
            </w:tcBorders>
          </w:tcPr>
          <w:p w14:paraId="4C6B50BE" w14:textId="77777777" w:rsidR="00257E80" w:rsidRDefault="00257E80" w:rsidP="008655C3">
            <w:pPr>
              <w:jc w:val="center"/>
              <w:rPr>
                <w:rFonts w:ascii="Arial" w:hAnsi="Arial"/>
                <w:sz w:val="22"/>
              </w:rPr>
            </w:pPr>
          </w:p>
          <w:p w14:paraId="4C057213" w14:textId="77777777" w:rsidR="00257E80" w:rsidRDefault="00257E80" w:rsidP="008655C3">
            <w:pPr>
              <w:jc w:val="center"/>
              <w:rPr>
                <w:rFonts w:ascii="Arial" w:hAnsi="Arial"/>
                <w:sz w:val="22"/>
              </w:rPr>
            </w:pPr>
          </w:p>
          <w:p w14:paraId="07F60FB5" w14:textId="77777777" w:rsidR="00257E80" w:rsidRDefault="00257E80" w:rsidP="008655C3">
            <w:pPr>
              <w:jc w:val="center"/>
              <w:rPr>
                <w:rFonts w:ascii="Arial" w:hAnsi="Arial"/>
                <w:sz w:val="22"/>
              </w:rPr>
            </w:pPr>
          </w:p>
          <w:p w14:paraId="05C54D34" w14:textId="77777777" w:rsidR="00257E80" w:rsidRDefault="00257E80" w:rsidP="008655C3">
            <w:pPr>
              <w:jc w:val="center"/>
              <w:rPr>
                <w:rFonts w:ascii="Arial" w:hAnsi="Arial"/>
                <w:sz w:val="22"/>
              </w:rPr>
            </w:pPr>
            <w:r>
              <w:rPr>
                <w:rFonts w:ascii="Arial" w:hAnsi="Arial"/>
                <w:sz w:val="22"/>
              </w:rPr>
              <w:t>Semestrielle</w:t>
            </w:r>
          </w:p>
          <w:p w14:paraId="7D2F6B13" w14:textId="77777777" w:rsidR="00257E80" w:rsidRDefault="00257E80" w:rsidP="008655C3">
            <w:pPr>
              <w:jc w:val="center"/>
              <w:rPr>
                <w:rFonts w:ascii="Arial" w:hAnsi="Arial"/>
                <w:sz w:val="22"/>
              </w:rPr>
            </w:pPr>
          </w:p>
          <w:p w14:paraId="1F2BB808" w14:textId="77777777" w:rsidR="00257E80" w:rsidRDefault="00257E80" w:rsidP="008655C3">
            <w:pPr>
              <w:jc w:val="center"/>
              <w:rPr>
                <w:rFonts w:ascii="Arial" w:hAnsi="Arial"/>
                <w:sz w:val="22"/>
              </w:rPr>
            </w:pPr>
          </w:p>
        </w:tc>
        <w:tc>
          <w:tcPr>
            <w:tcW w:w="7195" w:type="dxa"/>
            <w:tcBorders>
              <w:top w:val="single" w:sz="4" w:space="0" w:color="auto"/>
            </w:tcBorders>
          </w:tcPr>
          <w:p w14:paraId="6B3FD5C2" w14:textId="77777777" w:rsidR="00257E80" w:rsidRDefault="00257E80" w:rsidP="008655C3">
            <w:pPr>
              <w:rPr>
                <w:rFonts w:ascii="Arial" w:hAnsi="Arial"/>
                <w:sz w:val="22"/>
              </w:rPr>
            </w:pPr>
          </w:p>
          <w:p w14:paraId="0AF85EED" w14:textId="77777777" w:rsidR="00257E80" w:rsidRDefault="00257E80" w:rsidP="008655C3">
            <w:pPr>
              <w:rPr>
                <w:rFonts w:ascii="Arial" w:hAnsi="Arial"/>
                <w:sz w:val="22"/>
              </w:rPr>
            </w:pPr>
          </w:p>
          <w:p w14:paraId="755E6FDA" w14:textId="77777777" w:rsidR="00257E80" w:rsidRDefault="00257E80" w:rsidP="008655C3">
            <w:pPr>
              <w:rPr>
                <w:rFonts w:ascii="Arial" w:hAnsi="Arial"/>
                <w:sz w:val="22"/>
              </w:rPr>
            </w:pPr>
            <w:r>
              <w:rPr>
                <w:rFonts w:ascii="Arial" w:hAnsi="Arial"/>
                <w:sz w:val="22"/>
              </w:rPr>
              <w:t>Locaux et gaines techniques – points d’eau – cuisine et salle de restauration – bureaux - sous-sol.</w:t>
            </w:r>
          </w:p>
          <w:p w14:paraId="42F60285" w14:textId="77777777" w:rsidR="00257E80" w:rsidRDefault="00257E80" w:rsidP="008655C3">
            <w:pPr>
              <w:rPr>
                <w:rFonts w:ascii="Arial" w:hAnsi="Arial"/>
                <w:sz w:val="22"/>
              </w:rPr>
            </w:pPr>
          </w:p>
          <w:p w14:paraId="72CB79C3" w14:textId="77777777" w:rsidR="00257E80" w:rsidRDefault="00257E80" w:rsidP="008655C3">
            <w:pPr>
              <w:rPr>
                <w:rFonts w:ascii="Arial" w:hAnsi="Arial"/>
                <w:sz w:val="22"/>
              </w:rPr>
            </w:pPr>
          </w:p>
        </w:tc>
      </w:tr>
    </w:tbl>
    <w:p w14:paraId="5BBEF2AD" w14:textId="77777777" w:rsidR="00257E80" w:rsidRDefault="00257E80" w:rsidP="00257E80">
      <w:pPr>
        <w:pStyle w:val="Titre1"/>
        <w:jc w:val="center"/>
        <w:rPr>
          <w:rFonts w:ascii="Arial" w:hAnsi="Arial"/>
          <w:b/>
          <w:i/>
          <w:sz w:val="28"/>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977"/>
        <w:gridCol w:w="1452"/>
        <w:gridCol w:w="7195"/>
      </w:tblGrid>
      <w:tr w:rsidR="00257E80" w14:paraId="3C413F5D" w14:textId="77777777" w:rsidTr="008655C3">
        <w:tc>
          <w:tcPr>
            <w:tcW w:w="2694" w:type="dxa"/>
            <w:tcBorders>
              <w:top w:val="nil"/>
              <w:left w:val="nil"/>
              <w:bottom w:val="nil"/>
              <w:right w:val="nil"/>
            </w:tcBorders>
          </w:tcPr>
          <w:p w14:paraId="4770AF6A"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49065AD0" w14:textId="77777777" w:rsidR="00257E80" w:rsidRDefault="00257E80" w:rsidP="008655C3">
            <w:pPr>
              <w:pStyle w:val="Titre6"/>
            </w:pPr>
            <w:r>
              <w:t>Nature d’intervention</w:t>
            </w:r>
          </w:p>
        </w:tc>
        <w:tc>
          <w:tcPr>
            <w:tcW w:w="1452" w:type="dxa"/>
            <w:tcBorders>
              <w:bottom w:val="nil"/>
            </w:tcBorders>
          </w:tcPr>
          <w:p w14:paraId="13D6A738" w14:textId="77777777" w:rsidR="00257E80" w:rsidRDefault="00257E80" w:rsidP="008655C3">
            <w:pPr>
              <w:jc w:val="center"/>
              <w:rPr>
                <w:rFonts w:ascii="Arial" w:hAnsi="Arial"/>
                <w:b/>
                <w:i/>
                <w:sz w:val="24"/>
              </w:rPr>
            </w:pPr>
            <w:r>
              <w:rPr>
                <w:rFonts w:ascii="Arial" w:hAnsi="Arial"/>
                <w:b/>
                <w:i/>
                <w:sz w:val="24"/>
              </w:rPr>
              <w:t>Fréquence</w:t>
            </w:r>
          </w:p>
        </w:tc>
        <w:tc>
          <w:tcPr>
            <w:tcW w:w="7195" w:type="dxa"/>
            <w:tcBorders>
              <w:bottom w:val="nil"/>
            </w:tcBorders>
          </w:tcPr>
          <w:p w14:paraId="2CD9D807"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7E2AA1AC" w14:textId="77777777" w:rsidTr="008655C3">
        <w:trPr>
          <w:cantSplit/>
          <w:trHeight w:val="1716"/>
        </w:trPr>
        <w:tc>
          <w:tcPr>
            <w:tcW w:w="2694" w:type="dxa"/>
            <w:tcBorders>
              <w:top w:val="single" w:sz="4" w:space="0" w:color="auto"/>
            </w:tcBorders>
          </w:tcPr>
          <w:p w14:paraId="2E289CD1" w14:textId="77777777" w:rsidR="00257E80" w:rsidRDefault="00257E80" w:rsidP="008655C3">
            <w:pPr>
              <w:pStyle w:val="Corpsdetexte3"/>
              <w:rPr>
                <w:rFonts w:ascii="Arial" w:hAnsi="Arial"/>
              </w:rPr>
            </w:pPr>
            <w:r>
              <w:rPr>
                <w:rFonts w:ascii="Arial" w:hAnsi="Arial"/>
              </w:rPr>
              <w:t>Centre Social CHEVALERET</w:t>
            </w:r>
          </w:p>
          <w:p w14:paraId="6714C315" w14:textId="77777777" w:rsidR="00257E80" w:rsidRDefault="00257E80" w:rsidP="008655C3">
            <w:pPr>
              <w:rPr>
                <w:rFonts w:ascii="Arial" w:hAnsi="Arial"/>
                <w:sz w:val="24"/>
              </w:rPr>
            </w:pPr>
          </w:p>
          <w:p w14:paraId="228CEF92" w14:textId="77777777" w:rsidR="00257E80" w:rsidRDefault="00257E80" w:rsidP="008655C3">
            <w:pPr>
              <w:spacing w:after="60"/>
              <w:rPr>
                <w:rFonts w:ascii="Arial" w:hAnsi="Arial"/>
                <w:sz w:val="24"/>
              </w:rPr>
            </w:pPr>
            <w:r>
              <w:rPr>
                <w:rFonts w:ascii="Arial" w:hAnsi="Arial"/>
                <w:sz w:val="24"/>
              </w:rPr>
              <w:t xml:space="preserve">9bis rue </w:t>
            </w:r>
            <w:proofErr w:type="spellStart"/>
            <w:r>
              <w:rPr>
                <w:rFonts w:ascii="Arial" w:hAnsi="Arial"/>
                <w:sz w:val="24"/>
              </w:rPr>
              <w:t>Chevaleret</w:t>
            </w:r>
            <w:proofErr w:type="spellEnd"/>
            <w:r>
              <w:rPr>
                <w:rFonts w:ascii="Arial" w:hAnsi="Arial"/>
                <w:sz w:val="24"/>
              </w:rPr>
              <w:br/>
              <w:t>PARIS 13</w:t>
            </w:r>
            <w:r>
              <w:rPr>
                <w:rFonts w:ascii="Arial" w:hAnsi="Arial"/>
                <w:sz w:val="24"/>
                <w:vertAlign w:val="superscript"/>
              </w:rPr>
              <w:t>ème</w:t>
            </w:r>
            <w:r>
              <w:rPr>
                <w:rFonts w:ascii="Arial" w:hAnsi="Arial"/>
                <w:sz w:val="24"/>
              </w:rPr>
              <w:t xml:space="preserve"> </w:t>
            </w:r>
          </w:p>
        </w:tc>
        <w:tc>
          <w:tcPr>
            <w:tcW w:w="2977" w:type="dxa"/>
            <w:tcBorders>
              <w:top w:val="single" w:sz="4" w:space="0" w:color="auto"/>
            </w:tcBorders>
          </w:tcPr>
          <w:p w14:paraId="13CF7FF2"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Dératisation/</w:t>
            </w:r>
            <w:proofErr w:type="spellStart"/>
            <w:r w:rsidRPr="00942A0B">
              <w:rPr>
                <w:rFonts w:ascii="Arial" w:hAnsi="Arial" w:cs="Arial"/>
                <w:sz w:val="22"/>
                <w:szCs w:val="22"/>
              </w:rPr>
              <w:t>Désourisation</w:t>
            </w:r>
            <w:proofErr w:type="spellEnd"/>
            <w:r w:rsidRPr="00942A0B">
              <w:rPr>
                <w:rFonts w:ascii="Arial" w:hAnsi="Arial" w:cs="Arial"/>
                <w:sz w:val="22"/>
                <w:szCs w:val="22"/>
              </w:rPr>
              <w:t xml:space="preserve"> (tous rongeurs) </w:t>
            </w:r>
          </w:p>
          <w:p w14:paraId="1A6C1A78"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Traitement de tous nuisibles sans distinction,</w:t>
            </w:r>
          </w:p>
          <w:p w14:paraId="40401FDF" w14:textId="77777777" w:rsidR="00257E80" w:rsidRDefault="00257E80" w:rsidP="008655C3">
            <w:pPr>
              <w:spacing w:after="120"/>
              <w:rPr>
                <w:rFonts w:ascii="Arial" w:hAnsi="Arial"/>
                <w:sz w:val="22"/>
              </w:rPr>
            </w:pPr>
            <w:r w:rsidRPr="00942A0B">
              <w:rPr>
                <w:rFonts w:ascii="Arial" w:hAnsi="Arial" w:cs="Arial"/>
                <w:sz w:val="22"/>
                <w:szCs w:val="22"/>
              </w:rPr>
              <w:t>Désinsectisation (tous types d’insectes)</w:t>
            </w:r>
          </w:p>
        </w:tc>
        <w:tc>
          <w:tcPr>
            <w:tcW w:w="1452" w:type="dxa"/>
            <w:tcBorders>
              <w:top w:val="single" w:sz="4" w:space="0" w:color="auto"/>
            </w:tcBorders>
          </w:tcPr>
          <w:p w14:paraId="77138347" w14:textId="77777777" w:rsidR="00257E80" w:rsidRDefault="00257E80" w:rsidP="008655C3">
            <w:pPr>
              <w:jc w:val="center"/>
              <w:rPr>
                <w:rFonts w:ascii="Arial" w:hAnsi="Arial"/>
                <w:sz w:val="22"/>
              </w:rPr>
            </w:pPr>
          </w:p>
          <w:p w14:paraId="42A02FC2" w14:textId="77777777" w:rsidR="00257E80" w:rsidRDefault="00257E80" w:rsidP="008655C3">
            <w:pPr>
              <w:jc w:val="center"/>
              <w:rPr>
                <w:rFonts w:ascii="Arial" w:hAnsi="Arial"/>
                <w:sz w:val="22"/>
              </w:rPr>
            </w:pPr>
          </w:p>
          <w:p w14:paraId="1654EDC9" w14:textId="77777777" w:rsidR="00257E80" w:rsidRDefault="00257E80" w:rsidP="008655C3">
            <w:pPr>
              <w:jc w:val="center"/>
              <w:rPr>
                <w:rFonts w:ascii="Arial" w:hAnsi="Arial"/>
                <w:sz w:val="22"/>
              </w:rPr>
            </w:pPr>
          </w:p>
          <w:p w14:paraId="5332F65C" w14:textId="77777777" w:rsidR="00257E80" w:rsidRDefault="00257E80" w:rsidP="008655C3">
            <w:pPr>
              <w:jc w:val="center"/>
              <w:rPr>
                <w:rFonts w:ascii="Arial" w:hAnsi="Arial"/>
                <w:sz w:val="22"/>
              </w:rPr>
            </w:pPr>
            <w:r>
              <w:rPr>
                <w:rFonts w:ascii="Arial" w:hAnsi="Arial"/>
                <w:sz w:val="22"/>
              </w:rPr>
              <w:t>Semestrielle</w:t>
            </w:r>
          </w:p>
          <w:p w14:paraId="6522060E" w14:textId="77777777" w:rsidR="00257E80" w:rsidRDefault="00257E80" w:rsidP="008655C3">
            <w:pPr>
              <w:jc w:val="center"/>
              <w:rPr>
                <w:rFonts w:ascii="Arial" w:hAnsi="Arial"/>
                <w:sz w:val="22"/>
              </w:rPr>
            </w:pPr>
          </w:p>
        </w:tc>
        <w:tc>
          <w:tcPr>
            <w:tcW w:w="7195" w:type="dxa"/>
            <w:tcBorders>
              <w:top w:val="single" w:sz="4" w:space="0" w:color="auto"/>
            </w:tcBorders>
          </w:tcPr>
          <w:p w14:paraId="654F30BC" w14:textId="77777777" w:rsidR="00257E80" w:rsidRDefault="00257E80" w:rsidP="008655C3">
            <w:pPr>
              <w:rPr>
                <w:rFonts w:ascii="Arial" w:hAnsi="Arial"/>
                <w:sz w:val="22"/>
              </w:rPr>
            </w:pPr>
          </w:p>
          <w:p w14:paraId="2A0D7A7C" w14:textId="77777777" w:rsidR="00257E80" w:rsidRDefault="00257E80" w:rsidP="008655C3">
            <w:pPr>
              <w:rPr>
                <w:rFonts w:ascii="Arial" w:hAnsi="Arial"/>
                <w:sz w:val="22"/>
              </w:rPr>
            </w:pPr>
            <w:r>
              <w:rPr>
                <w:rFonts w:ascii="Arial" w:hAnsi="Arial"/>
                <w:sz w:val="22"/>
              </w:rPr>
              <w:t>Locaux et gaines techniques – points d’eau – cuisine et salle de restauration – bureaux.</w:t>
            </w:r>
          </w:p>
          <w:p w14:paraId="6220A6E2" w14:textId="77777777" w:rsidR="00257E80" w:rsidRDefault="00257E80" w:rsidP="008655C3">
            <w:pPr>
              <w:rPr>
                <w:rFonts w:ascii="Arial" w:hAnsi="Arial"/>
                <w:sz w:val="22"/>
              </w:rPr>
            </w:pPr>
          </w:p>
          <w:p w14:paraId="19AF2304" w14:textId="77777777" w:rsidR="00257E80" w:rsidRDefault="00257E80" w:rsidP="008655C3">
            <w:pPr>
              <w:rPr>
                <w:rFonts w:ascii="Arial" w:hAnsi="Arial"/>
                <w:sz w:val="22"/>
              </w:rPr>
            </w:pPr>
          </w:p>
          <w:p w14:paraId="6EDF0E0B" w14:textId="77777777" w:rsidR="00257E80" w:rsidRDefault="00257E80" w:rsidP="008655C3">
            <w:pPr>
              <w:rPr>
                <w:rFonts w:ascii="Arial" w:hAnsi="Arial"/>
                <w:sz w:val="22"/>
              </w:rPr>
            </w:pPr>
          </w:p>
        </w:tc>
      </w:tr>
    </w:tbl>
    <w:p w14:paraId="4489300E" w14:textId="77777777" w:rsidR="00257E80" w:rsidRDefault="00257E80" w:rsidP="00257E80">
      <w:pPr>
        <w:pStyle w:val="Titre1"/>
        <w:jc w:val="center"/>
        <w:rPr>
          <w:rFonts w:ascii="Arial" w:hAnsi="Arial"/>
          <w:b/>
          <w:i/>
          <w:sz w:val="28"/>
        </w:rPr>
      </w:pPr>
    </w:p>
    <w:p w14:paraId="5E056A91" w14:textId="77777777" w:rsidR="00257E80" w:rsidRDefault="00257E80" w:rsidP="00257E80">
      <w:pPr>
        <w:rPr>
          <w:rFonts w:ascii="Arial" w:hAnsi="Arial"/>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977"/>
        <w:gridCol w:w="1452"/>
        <w:gridCol w:w="7195"/>
      </w:tblGrid>
      <w:tr w:rsidR="00257E80" w14:paraId="1FD355E1" w14:textId="77777777" w:rsidTr="008655C3">
        <w:tc>
          <w:tcPr>
            <w:tcW w:w="2694" w:type="dxa"/>
            <w:tcBorders>
              <w:top w:val="nil"/>
              <w:left w:val="nil"/>
              <w:bottom w:val="nil"/>
              <w:right w:val="nil"/>
            </w:tcBorders>
          </w:tcPr>
          <w:p w14:paraId="10D62295"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01F962CF" w14:textId="77777777" w:rsidR="00257E80" w:rsidRDefault="00257E80" w:rsidP="008655C3">
            <w:pPr>
              <w:jc w:val="center"/>
              <w:rPr>
                <w:rFonts w:ascii="Arial" w:hAnsi="Arial"/>
                <w:b/>
                <w:i/>
                <w:sz w:val="24"/>
              </w:rPr>
            </w:pPr>
            <w:r>
              <w:rPr>
                <w:rFonts w:ascii="Arial" w:hAnsi="Arial"/>
                <w:b/>
                <w:i/>
                <w:sz w:val="24"/>
              </w:rPr>
              <w:t>Nature d’intervention</w:t>
            </w:r>
          </w:p>
        </w:tc>
        <w:tc>
          <w:tcPr>
            <w:tcW w:w="1452" w:type="dxa"/>
            <w:tcBorders>
              <w:bottom w:val="nil"/>
            </w:tcBorders>
          </w:tcPr>
          <w:p w14:paraId="575046E9" w14:textId="77777777" w:rsidR="00257E80" w:rsidRDefault="00257E80" w:rsidP="008655C3">
            <w:pPr>
              <w:jc w:val="center"/>
              <w:rPr>
                <w:rFonts w:ascii="Arial" w:hAnsi="Arial"/>
                <w:b/>
                <w:i/>
                <w:sz w:val="24"/>
              </w:rPr>
            </w:pPr>
            <w:r>
              <w:rPr>
                <w:rFonts w:ascii="Arial" w:hAnsi="Arial"/>
                <w:b/>
                <w:i/>
                <w:sz w:val="24"/>
              </w:rPr>
              <w:t>Fréquence</w:t>
            </w:r>
          </w:p>
        </w:tc>
        <w:tc>
          <w:tcPr>
            <w:tcW w:w="7195" w:type="dxa"/>
            <w:tcBorders>
              <w:bottom w:val="nil"/>
            </w:tcBorders>
          </w:tcPr>
          <w:p w14:paraId="3DBD3CD4"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24AAB372" w14:textId="77777777" w:rsidTr="008655C3">
        <w:trPr>
          <w:cantSplit/>
          <w:trHeight w:val="1891"/>
        </w:trPr>
        <w:tc>
          <w:tcPr>
            <w:tcW w:w="2694" w:type="dxa"/>
            <w:tcBorders>
              <w:top w:val="single" w:sz="4" w:space="0" w:color="auto"/>
            </w:tcBorders>
          </w:tcPr>
          <w:p w14:paraId="09924972" w14:textId="77777777" w:rsidR="00257E80" w:rsidRDefault="00257E80" w:rsidP="008655C3">
            <w:pPr>
              <w:pStyle w:val="Corpsdetexte3"/>
              <w:rPr>
                <w:rFonts w:ascii="Arial" w:hAnsi="Arial"/>
              </w:rPr>
            </w:pPr>
            <w:r>
              <w:rPr>
                <w:rFonts w:ascii="Arial" w:hAnsi="Arial"/>
              </w:rPr>
              <w:t>Centre Social REGAUD</w:t>
            </w:r>
          </w:p>
          <w:p w14:paraId="4C185070" w14:textId="77777777" w:rsidR="00257E80" w:rsidRDefault="00257E80" w:rsidP="008655C3">
            <w:pPr>
              <w:rPr>
                <w:rFonts w:ascii="Arial" w:hAnsi="Arial"/>
                <w:sz w:val="24"/>
              </w:rPr>
            </w:pPr>
          </w:p>
          <w:p w14:paraId="5BD2B11A" w14:textId="77777777" w:rsidR="00257E80" w:rsidRDefault="00257E80" w:rsidP="008655C3">
            <w:pPr>
              <w:rPr>
                <w:rFonts w:ascii="Arial" w:hAnsi="Arial"/>
                <w:sz w:val="24"/>
              </w:rPr>
            </w:pPr>
            <w:r>
              <w:rPr>
                <w:rFonts w:ascii="Arial" w:hAnsi="Arial"/>
                <w:sz w:val="24"/>
              </w:rPr>
              <w:t xml:space="preserve">21, avenue Claude </w:t>
            </w:r>
            <w:proofErr w:type="spellStart"/>
            <w:r>
              <w:rPr>
                <w:rFonts w:ascii="Arial" w:hAnsi="Arial"/>
                <w:sz w:val="24"/>
              </w:rPr>
              <w:t>Régaud</w:t>
            </w:r>
            <w:proofErr w:type="spellEnd"/>
            <w:r>
              <w:rPr>
                <w:rFonts w:ascii="Arial" w:hAnsi="Arial"/>
                <w:sz w:val="24"/>
              </w:rPr>
              <w:br/>
              <w:t>PARIS 13</w:t>
            </w:r>
            <w:r>
              <w:rPr>
                <w:rFonts w:ascii="Arial" w:hAnsi="Arial"/>
                <w:sz w:val="24"/>
                <w:vertAlign w:val="superscript"/>
              </w:rPr>
              <w:t>ème</w:t>
            </w:r>
            <w:r>
              <w:rPr>
                <w:rFonts w:ascii="Arial" w:hAnsi="Arial"/>
                <w:sz w:val="24"/>
              </w:rPr>
              <w:t xml:space="preserve"> </w:t>
            </w:r>
          </w:p>
        </w:tc>
        <w:tc>
          <w:tcPr>
            <w:tcW w:w="2977" w:type="dxa"/>
            <w:tcBorders>
              <w:top w:val="single" w:sz="4" w:space="0" w:color="auto"/>
            </w:tcBorders>
          </w:tcPr>
          <w:p w14:paraId="3CE1192C"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Dératisation/</w:t>
            </w:r>
            <w:proofErr w:type="spellStart"/>
            <w:r w:rsidRPr="00942A0B">
              <w:rPr>
                <w:rFonts w:ascii="Arial" w:hAnsi="Arial" w:cs="Arial"/>
                <w:sz w:val="22"/>
                <w:szCs w:val="22"/>
              </w:rPr>
              <w:t>Désourisation</w:t>
            </w:r>
            <w:proofErr w:type="spellEnd"/>
            <w:r w:rsidRPr="00942A0B">
              <w:rPr>
                <w:rFonts w:ascii="Arial" w:hAnsi="Arial" w:cs="Arial"/>
                <w:sz w:val="22"/>
                <w:szCs w:val="22"/>
              </w:rPr>
              <w:t xml:space="preserve"> (tous rongeurs) </w:t>
            </w:r>
          </w:p>
          <w:p w14:paraId="228F87F3"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Traitement de tous nuisibles sans distinction,</w:t>
            </w:r>
          </w:p>
          <w:p w14:paraId="775F3C62" w14:textId="77777777" w:rsidR="00257E80" w:rsidRDefault="00257E80" w:rsidP="008655C3">
            <w:pPr>
              <w:spacing w:after="120"/>
              <w:rPr>
                <w:rFonts w:ascii="Arial" w:hAnsi="Arial"/>
                <w:sz w:val="22"/>
              </w:rPr>
            </w:pPr>
            <w:r w:rsidRPr="00942A0B">
              <w:rPr>
                <w:rFonts w:ascii="Arial" w:hAnsi="Arial" w:cs="Arial"/>
                <w:sz w:val="22"/>
                <w:szCs w:val="22"/>
              </w:rPr>
              <w:t>Désinsectisation (tous types d’insectes)</w:t>
            </w:r>
          </w:p>
        </w:tc>
        <w:tc>
          <w:tcPr>
            <w:tcW w:w="1452" w:type="dxa"/>
            <w:tcBorders>
              <w:top w:val="single" w:sz="4" w:space="0" w:color="auto"/>
            </w:tcBorders>
          </w:tcPr>
          <w:p w14:paraId="1B9C63E7" w14:textId="77777777" w:rsidR="00257E80" w:rsidRDefault="00257E80" w:rsidP="008655C3">
            <w:pPr>
              <w:jc w:val="center"/>
              <w:rPr>
                <w:rFonts w:ascii="Arial" w:hAnsi="Arial"/>
                <w:sz w:val="22"/>
              </w:rPr>
            </w:pPr>
          </w:p>
          <w:p w14:paraId="59B168C3" w14:textId="77777777" w:rsidR="00257E80" w:rsidRDefault="00257E80" w:rsidP="008655C3">
            <w:pPr>
              <w:jc w:val="center"/>
              <w:rPr>
                <w:rFonts w:ascii="Arial" w:hAnsi="Arial"/>
                <w:sz w:val="22"/>
              </w:rPr>
            </w:pPr>
          </w:p>
          <w:p w14:paraId="060CE480" w14:textId="77777777" w:rsidR="00257E80" w:rsidRDefault="00257E80" w:rsidP="008655C3">
            <w:pPr>
              <w:jc w:val="center"/>
              <w:rPr>
                <w:rFonts w:ascii="Arial" w:hAnsi="Arial"/>
                <w:sz w:val="22"/>
              </w:rPr>
            </w:pPr>
          </w:p>
          <w:p w14:paraId="37A6A5F1" w14:textId="2E5B4F98" w:rsidR="00257E80" w:rsidRDefault="00CB7C96" w:rsidP="008655C3">
            <w:pPr>
              <w:jc w:val="center"/>
              <w:rPr>
                <w:rFonts w:ascii="Arial" w:hAnsi="Arial"/>
                <w:sz w:val="22"/>
              </w:rPr>
            </w:pPr>
            <w:r>
              <w:rPr>
                <w:rFonts w:ascii="Arial" w:hAnsi="Arial"/>
                <w:sz w:val="22"/>
              </w:rPr>
              <w:t>S</w:t>
            </w:r>
            <w:r w:rsidR="00257E80">
              <w:rPr>
                <w:rFonts w:ascii="Arial" w:hAnsi="Arial"/>
                <w:sz w:val="22"/>
              </w:rPr>
              <w:t>emestrielle</w:t>
            </w:r>
          </w:p>
        </w:tc>
        <w:tc>
          <w:tcPr>
            <w:tcW w:w="7195" w:type="dxa"/>
            <w:tcBorders>
              <w:top w:val="single" w:sz="4" w:space="0" w:color="auto"/>
            </w:tcBorders>
          </w:tcPr>
          <w:p w14:paraId="0F38E52C" w14:textId="77777777" w:rsidR="00257E80" w:rsidRDefault="00257E80" w:rsidP="008655C3">
            <w:pPr>
              <w:rPr>
                <w:rFonts w:ascii="Arial" w:hAnsi="Arial"/>
                <w:sz w:val="22"/>
              </w:rPr>
            </w:pPr>
          </w:p>
          <w:p w14:paraId="14BC7B90" w14:textId="77777777" w:rsidR="00257E80" w:rsidRDefault="00257E80" w:rsidP="008655C3">
            <w:pPr>
              <w:rPr>
                <w:rFonts w:ascii="Arial" w:hAnsi="Arial"/>
                <w:sz w:val="22"/>
              </w:rPr>
            </w:pPr>
          </w:p>
          <w:p w14:paraId="1DDD0E18" w14:textId="77777777" w:rsidR="00257E80" w:rsidRDefault="00257E80" w:rsidP="008655C3">
            <w:pPr>
              <w:rPr>
                <w:rFonts w:ascii="Arial" w:hAnsi="Arial"/>
                <w:sz w:val="22"/>
              </w:rPr>
            </w:pPr>
            <w:r>
              <w:rPr>
                <w:rFonts w:ascii="Arial" w:hAnsi="Arial"/>
                <w:sz w:val="22"/>
              </w:rPr>
              <w:t>Locaux et gaines techniques – points d’eau – cuisine et salle de restauration – bureaux.</w:t>
            </w:r>
          </w:p>
          <w:p w14:paraId="44726CD6" w14:textId="77777777" w:rsidR="00257E80" w:rsidRDefault="00257E80" w:rsidP="008655C3">
            <w:pPr>
              <w:rPr>
                <w:rFonts w:ascii="Arial" w:hAnsi="Arial"/>
                <w:sz w:val="22"/>
              </w:rPr>
            </w:pPr>
          </w:p>
          <w:p w14:paraId="74C61778" w14:textId="77777777" w:rsidR="00257E80" w:rsidRDefault="00257E80" w:rsidP="008655C3">
            <w:pPr>
              <w:rPr>
                <w:rFonts w:ascii="Arial" w:hAnsi="Arial"/>
                <w:sz w:val="22"/>
              </w:rPr>
            </w:pPr>
          </w:p>
          <w:p w14:paraId="6E7F4C9A" w14:textId="77777777" w:rsidR="00257E80" w:rsidRDefault="00257E80" w:rsidP="008655C3">
            <w:pPr>
              <w:rPr>
                <w:rFonts w:ascii="Arial" w:hAnsi="Arial"/>
                <w:sz w:val="22"/>
              </w:rPr>
            </w:pPr>
          </w:p>
        </w:tc>
      </w:tr>
    </w:tbl>
    <w:p w14:paraId="43B2EDDC" w14:textId="77777777" w:rsidR="00257E80" w:rsidRDefault="00257E80" w:rsidP="00257E80">
      <w:pPr>
        <w:rPr>
          <w:rFonts w:ascii="Arial" w:hAnsi="Arial"/>
        </w:rPr>
      </w:pPr>
    </w:p>
    <w:p w14:paraId="425BFBC5" w14:textId="77777777" w:rsidR="007E334D" w:rsidRPr="00257E80" w:rsidRDefault="00257E80">
      <w:pPr>
        <w:rPr>
          <w:rFonts w:ascii="Arial" w:hAnsi="Arial"/>
          <w:sz w:val="24"/>
          <w:szCs w:val="24"/>
        </w:rPr>
      </w:pPr>
      <w:r>
        <w:rPr>
          <w:rFonts w:ascii="Arial" w:hAnsi="Arial"/>
          <w:sz w:val="24"/>
        </w:rPr>
        <w:br w:type="page"/>
      </w:r>
    </w:p>
    <w:p w14:paraId="5DD68F27" w14:textId="77777777" w:rsidR="007E334D" w:rsidRPr="00257E80" w:rsidRDefault="007E334D">
      <w:pPr>
        <w:jc w:val="center"/>
        <w:rPr>
          <w:rFonts w:ascii="Arial" w:hAnsi="Arial"/>
          <w:b/>
          <w:i/>
          <w:sz w:val="24"/>
          <w:szCs w:val="24"/>
        </w:rPr>
      </w:pPr>
      <w:r w:rsidRPr="00257E80">
        <w:rPr>
          <w:rFonts w:ascii="Arial" w:hAnsi="Arial"/>
          <w:b/>
          <w:i/>
          <w:sz w:val="24"/>
          <w:szCs w:val="24"/>
        </w:rPr>
        <w:t xml:space="preserve">INTERVENTIONS PREVENTIVES </w:t>
      </w:r>
      <w:r w:rsidR="00257E80" w:rsidRPr="00257E80">
        <w:rPr>
          <w:rFonts w:ascii="Arial" w:hAnsi="Arial" w:cs="Arial"/>
          <w:b/>
          <w:sz w:val="24"/>
          <w:szCs w:val="24"/>
        </w:rPr>
        <w:t xml:space="preserve">SUR LES SITES SE SITUANT DANS LE </w:t>
      </w:r>
      <w:r w:rsidR="00257E80">
        <w:rPr>
          <w:rFonts w:ascii="Arial" w:hAnsi="Arial" w:cs="Arial"/>
          <w:b/>
          <w:sz w:val="24"/>
          <w:szCs w:val="24"/>
        </w:rPr>
        <w:t>NORD</w:t>
      </w:r>
      <w:r w:rsidR="00257E80" w:rsidRPr="00257E80">
        <w:rPr>
          <w:rFonts w:ascii="Arial" w:hAnsi="Arial" w:cs="Arial"/>
          <w:b/>
          <w:sz w:val="24"/>
          <w:szCs w:val="24"/>
        </w:rPr>
        <w:t xml:space="preserve"> DE PARIS</w:t>
      </w:r>
    </w:p>
    <w:p w14:paraId="0B3EBC2A" w14:textId="77777777" w:rsidR="007E334D" w:rsidRDefault="00F70C43">
      <w:pPr>
        <w:rPr>
          <w:rFonts w:ascii="Arial" w:hAnsi="Arial"/>
          <w:u w:val="single"/>
        </w:rPr>
      </w:pPr>
      <w:r>
        <w:rPr>
          <w:noProof/>
        </w:rPr>
        <w:pict w14:anchorId="5B5F7966">
          <v:rect id="_x0000_s2051" style="position:absolute;margin-left:-20.5pt;margin-top:-15.65pt;width:79.2pt;height:28.8pt;z-index:251655680" o:allowincell="f">
            <v:textbox style="mso-next-textbox:#_x0000_s2051">
              <w:txbxContent>
                <w:p w14:paraId="3E0411CF" w14:textId="77777777" w:rsidR="00E873C1" w:rsidRDefault="00E873C1">
                  <w:pPr>
                    <w:pStyle w:val="Titre4"/>
                    <w:jc w:val="center"/>
                  </w:pPr>
                  <w:r>
                    <w:t>LOT 2</w:t>
                  </w:r>
                </w:p>
              </w:txbxContent>
            </v:textbox>
          </v:rect>
        </w:pict>
      </w:r>
    </w:p>
    <w:p w14:paraId="00C54771" w14:textId="77777777" w:rsidR="008223AD" w:rsidRDefault="008223AD" w:rsidP="002F5E60">
      <w:pPr>
        <w:rPr>
          <w:rFonts w:ascii="Arial" w:hAnsi="Arial"/>
        </w:rPr>
      </w:pPr>
    </w:p>
    <w:p w14:paraId="2B5265A9" w14:textId="77777777" w:rsidR="007E334D" w:rsidRDefault="007E334D" w:rsidP="002117DA">
      <w:pPr>
        <w:jc w:val="center"/>
        <w:rPr>
          <w:rFonts w:ascii="Arial" w:hAnsi="Arial"/>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2977"/>
        <w:gridCol w:w="1452"/>
        <w:gridCol w:w="6912"/>
      </w:tblGrid>
      <w:tr w:rsidR="00257E80" w14:paraId="422E94DE" w14:textId="77777777" w:rsidTr="008655C3">
        <w:tc>
          <w:tcPr>
            <w:tcW w:w="2977" w:type="dxa"/>
            <w:tcBorders>
              <w:top w:val="nil"/>
              <w:left w:val="nil"/>
              <w:bottom w:val="nil"/>
              <w:right w:val="nil"/>
            </w:tcBorders>
          </w:tcPr>
          <w:p w14:paraId="1312D34C"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5440D3DA" w14:textId="77777777" w:rsidR="00257E80" w:rsidRDefault="00257E80" w:rsidP="008655C3">
            <w:pPr>
              <w:jc w:val="center"/>
              <w:rPr>
                <w:rFonts w:ascii="Arial" w:hAnsi="Arial"/>
                <w:b/>
                <w:i/>
                <w:sz w:val="24"/>
              </w:rPr>
            </w:pPr>
            <w:r>
              <w:rPr>
                <w:rFonts w:ascii="Arial" w:hAnsi="Arial"/>
                <w:b/>
                <w:i/>
                <w:sz w:val="24"/>
              </w:rPr>
              <w:t>Nature d’intervention</w:t>
            </w:r>
          </w:p>
        </w:tc>
        <w:tc>
          <w:tcPr>
            <w:tcW w:w="1452" w:type="dxa"/>
            <w:tcBorders>
              <w:bottom w:val="nil"/>
            </w:tcBorders>
          </w:tcPr>
          <w:p w14:paraId="560C2E18" w14:textId="77777777" w:rsidR="00257E80" w:rsidRDefault="00257E80" w:rsidP="008655C3">
            <w:pPr>
              <w:jc w:val="center"/>
              <w:rPr>
                <w:rFonts w:ascii="Arial" w:hAnsi="Arial"/>
                <w:b/>
                <w:i/>
                <w:sz w:val="24"/>
              </w:rPr>
            </w:pPr>
            <w:r>
              <w:rPr>
                <w:rFonts w:ascii="Arial" w:hAnsi="Arial"/>
                <w:b/>
                <w:i/>
                <w:sz w:val="24"/>
              </w:rPr>
              <w:t>Fréquence</w:t>
            </w:r>
          </w:p>
        </w:tc>
        <w:tc>
          <w:tcPr>
            <w:tcW w:w="6912" w:type="dxa"/>
            <w:tcBorders>
              <w:bottom w:val="nil"/>
            </w:tcBorders>
          </w:tcPr>
          <w:p w14:paraId="2C51336D"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063399D5" w14:textId="77777777" w:rsidTr="008655C3">
        <w:trPr>
          <w:cantSplit/>
          <w:trHeight w:val="3289"/>
        </w:trPr>
        <w:tc>
          <w:tcPr>
            <w:tcW w:w="2977" w:type="dxa"/>
            <w:tcBorders>
              <w:top w:val="single" w:sz="4" w:space="0" w:color="auto"/>
            </w:tcBorders>
          </w:tcPr>
          <w:p w14:paraId="1011F24D" w14:textId="77777777" w:rsidR="00257E80" w:rsidRDefault="00257E80" w:rsidP="008655C3">
            <w:pPr>
              <w:rPr>
                <w:rFonts w:ascii="Arial" w:hAnsi="Arial"/>
                <w:sz w:val="22"/>
              </w:rPr>
            </w:pPr>
          </w:p>
          <w:p w14:paraId="1B892BCC" w14:textId="77777777" w:rsidR="00257E80" w:rsidRDefault="00257E80" w:rsidP="008655C3">
            <w:pPr>
              <w:rPr>
                <w:rFonts w:ascii="Arial" w:hAnsi="Arial"/>
                <w:sz w:val="22"/>
              </w:rPr>
            </w:pPr>
          </w:p>
          <w:p w14:paraId="7861F0F2" w14:textId="77777777" w:rsidR="00257E80" w:rsidRDefault="00257E80" w:rsidP="008655C3">
            <w:pPr>
              <w:rPr>
                <w:rFonts w:ascii="Arial" w:hAnsi="Arial"/>
                <w:sz w:val="22"/>
              </w:rPr>
            </w:pPr>
            <w:r>
              <w:rPr>
                <w:rFonts w:ascii="Arial" w:hAnsi="Arial"/>
                <w:b/>
                <w:i/>
                <w:sz w:val="24"/>
              </w:rPr>
              <w:t>JAURES</w:t>
            </w:r>
            <w:r>
              <w:rPr>
                <w:rFonts w:ascii="Arial" w:hAnsi="Arial"/>
                <w:b/>
                <w:i/>
                <w:sz w:val="24"/>
              </w:rPr>
              <w:br/>
            </w:r>
          </w:p>
          <w:p w14:paraId="60656AD3" w14:textId="77777777" w:rsidR="00257E80" w:rsidRDefault="00257E80" w:rsidP="008655C3">
            <w:pPr>
              <w:rPr>
                <w:rFonts w:ascii="Arial" w:hAnsi="Arial"/>
              </w:rPr>
            </w:pPr>
            <w:r>
              <w:rPr>
                <w:rFonts w:ascii="Arial" w:hAnsi="Arial"/>
              </w:rPr>
              <w:t>Antonella HÉNOCQUE</w:t>
            </w:r>
            <w:r w:rsidRPr="002117DA">
              <w:rPr>
                <w:rFonts w:ascii="Arial" w:hAnsi="Arial"/>
              </w:rPr>
              <w:t xml:space="preserve"> 01.</w:t>
            </w:r>
            <w:r>
              <w:rPr>
                <w:rFonts w:ascii="Arial" w:hAnsi="Arial"/>
              </w:rPr>
              <w:t>40.77.59.60</w:t>
            </w:r>
          </w:p>
          <w:p w14:paraId="2DC004AF" w14:textId="77777777" w:rsidR="00257E80" w:rsidRPr="002117DA" w:rsidRDefault="00257E80" w:rsidP="008655C3">
            <w:pPr>
              <w:rPr>
                <w:rFonts w:ascii="Arial" w:hAnsi="Arial"/>
              </w:rPr>
            </w:pPr>
            <w:r>
              <w:rPr>
                <w:rFonts w:ascii="Arial" w:hAnsi="Arial"/>
              </w:rPr>
              <w:t>06.67.11.49.77</w:t>
            </w:r>
          </w:p>
          <w:p w14:paraId="3A8073DC" w14:textId="77777777" w:rsidR="00257E80" w:rsidRDefault="00257E80" w:rsidP="008655C3">
            <w:pPr>
              <w:rPr>
                <w:rFonts w:ascii="Arial" w:hAnsi="Arial"/>
                <w:sz w:val="22"/>
              </w:rPr>
            </w:pPr>
          </w:p>
          <w:p w14:paraId="1FDE8C1A" w14:textId="6B6A80B2" w:rsidR="00103CC9" w:rsidRDefault="00103CC9" w:rsidP="008655C3">
            <w:pPr>
              <w:rPr>
                <w:rFonts w:ascii="Arial" w:hAnsi="Arial"/>
                <w:sz w:val="22"/>
              </w:rPr>
            </w:pPr>
            <w:r>
              <w:rPr>
                <w:rFonts w:ascii="Arial" w:hAnsi="Arial"/>
                <w:sz w:val="22"/>
              </w:rPr>
              <w:t>Villa Rémi Belleau</w:t>
            </w:r>
          </w:p>
          <w:p w14:paraId="55042BA3" w14:textId="77777777" w:rsidR="00257E80" w:rsidRDefault="00257E80" w:rsidP="008655C3">
            <w:pPr>
              <w:rPr>
                <w:rFonts w:ascii="Arial" w:hAnsi="Arial"/>
                <w:sz w:val="22"/>
              </w:rPr>
            </w:pPr>
            <w:r>
              <w:rPr>
                <w:rFonts w:ascii="Arial" w:hAnsi="Arial"/>
                <w:sz w:val="22"/>
              </w:rPr>
              <w:t>PARIS 19</w:t>
            </w:r>
            <w:r>
              <w:rPr>
                <w:rFonts w:ascii="Arial" w:hAnsi="Arial"/>
                <w:sz w:val="22"/>
                <w:vertAlign w:val="superscript"/>
              </w:rPr>
              <w:t>ème</w:t>
            </w:r>
            <w:r>
              <w:rPr>
                <w:rFonts w:ascii="Arial" w:hAnsi="Arial"/>
                <w:sz w:val="22"/>
              </w:rPr>
              <w:t xml:space="preserve"> </w:t>
            </w:r>
          </w:p>
          <w:p w14:paraId="1C0AEBC0" w14:textId="77777777" w:rsidR="00257E80" w:rsidRDefault="00257E80" w:rsidP="008655C3">
            <w:pPr>
              <w:rPr>
                <w:rFonts w:ascii="Arial" w:hAnsi="Arial"/>
                <w:sz w:val="22"/>
              </w:rPr>
            </w:pPr>
          </w:p>
          <w:p w14:paraId="6A02EEED" w14:textId="77777777" w:rsidR="00257E80" w:rsidRDefault="00257E80" w:rsidP="008655C3">
            <w:pPr>
              <w:rPr>
                <w:rFonts w:ascii="Arial" w:hAnsi="Arial"/>
                <w:sz w:val="22"/>
              </w:rPr>
            </w:pPr>
          </w:p>
        </w:tc>
        <w:tc>
          <w:tcPr>
            <w:tcW w:w="2977" w:type="dxa"/>
            <w:tcBorders>
              <w:top w:val="single" w:sz="4" w:space="0" w:color="auto"/>
            </w:tcBorders>
          </w:tcPr>
          <w:p w14:paraId="0D94F38F" w14:textId="77777777" w:rsidR="00257E80" w:rsidRDefault="00257E80" w:rsidP="008655C3">
            <w:pPr>
              <w:rPr>
                <w:rFonts w:ascii="Arial" w:hAnsi="Arial"/>
                <w:sz w:val="22"/>
              </w:rPr>
            </w:pPr>
          </w:p>
          <w:p w14:paraId="26507949" w14:textId="77777777" w:rsidR="00257E80" w:rsidRPr="00903B75" w:rsidRDefault="00257E80" w:rsidP="008655C3">
            <w:pPr>
              <w:rPr>
                <w:rFonts w:ascii="Arial" w:hAnsi="Arial"/>
                <w:sz w:val="22"/>
              </w:rPr>
            </w:pPr>
            <w:r w:rsidRPr="00903B75">
              <w:rPr>
                <w:rFonts w:ascii="Arial" w:hAnsi="Arial"/>
                <w:sz w:val="22"/>
              </w:rPr>
              <w:t>Dératisation/</w:t>
            </w:r>
            <w:proofErr w:type="spellStart"/>
            <w:r w:rsidRPr="00903B75">
              <w:rPr>
                <w:rFonts w:ascii="Arial" w:hAnsi="Arial"/>
                <w:sz w:val="22"/>
              </w:rPr>
              <w:t>Désourisation</w:t>
            </w:r>
            <w:proofErr w:type="spellEnd"/>
            <w:r w:rsidRPr="00903B75">
              <w:rPr>
                <w:rFonts w:ascii="Arial" w:hAnsi="Arial"/>
                <w:sz w:val="22"/>
              </w:rPr>
              <w:t xml:space="preserve"> (tous rongeurs) </w:t>
            </w:r>
          </w:p>
          <w:p w14:paraId="7849B22B" w14:textId="77777777" w:rsidR="00257E80" w:rsidRPr="00903B75" w:rsidRDefault="00257E80" w:rsidP="008655C3">
            <w:pPr>
              <w:rPr>
                <w:rFonts w:ascii="Arial" w:hAnsi="Arial"/>
                <w:sz w:val="22"/>
              </w:rPr>
            </w:pPr>
          </w:p>
          <w:p w14:paraId="3E4514DB" w14:textId="77777777" w:rsidR="00257E80" w:rsidRPr="00903B75" w:rsidRDefault="00257E80" w:rsidP="008655C3">
            <w:pPr>
              <w:rPr>
                <w:rFonts w:ascii="Arial" w:hAnsi="Arial"/>
                <w:sz w:val="22"/>
              </w:rPr>
            </w:pPr>
            <w:r w:rsidRPr="00903B75">
              <w:rPr>
                <w:rFonts w:ascii="Arial" w:hAnsi="Arial"/>
                <w:sz w:val="22"/>
              </w:rPr>
              <w:t>Traitement de tous nuisibles sans distinction,</w:t>
            </w:r>
          </w:p>
          <w:p w14:paraId="7B3DEB80" w14:textId="77777777" w:rsidR="00257E80" w:rsidRPr="00903B75" w:rsidRDefault="00257E80" w:rsidP="008655C3">
            <w:pPr>
              <w:rPr>
                <w:rFonts w:ascii="Arial" w:hAnsi="Arial"/>
                <w:sz w:val="22"/>
              </w:rPr>
            </w:pPr>
          </w:p>
          <w:p w14:paraId="11807474" w14:textId="77777777" w:rsidR="00257E80" w:rsidRPr="00903B75" w:rsidRDefault="00257E80" w:rsidP="008655C3">
            <w:pPr>
              <w:rPr>
                <w:rFonts w:ascii="Arial" w:hAnsi="Arial"/>
                <w:sz w:val="22"/>
              </w:rPr>
            </w:pPr>
            <w:r w:rsidRPr="00903B75">
              <w:rPr>
                <w:rFonts w:ascii="Arial" w:hAnsi="Arial"/>
                <w:sz w:val="22"/>
              </w:rPr>
              <w:t xml:space="preserve">Et </w:t>
            </w:r>
          </w:p>
          <w:p w14:paraId="08004FCD" w14:textId="77777777" w:rsidR="00257E80" w:rsidRPr="00903B75" w:rsidRDefault="00257E80" w:rsidP="008655C3">
            <w:pPr>
              <w:rPr>
                <w:rFonts w:ascii="Arial" w:hAnsi="Arial"/>
                <w:sz w:val="22"/>
              </w:rPr>
            </w:pPr>
          </w:p>
          <w:p w14:paraId="0F020DCB" w14:textId="77777777" w:rsidR="00257E80" w:rsidRDefault="00257E80" w:rsidP="008655C3">
            <w:pPr>
              <w:rPr>
                <w:rFonts w:ascii="Arial" w:hAnsi="Arial"/>
                <w:sz w:val="22"/>
              </w:rPr>
            </w:pPr>
            <w:r w:rsidRPr="00903B75">
              <w:rPr>
                <w:rFonts w:ascii="Arial" w:hAnsi="Arial"/>
                <w:sz w:val="22"/>
              </w:rPr>
              <w:t>Désinsectisation (tous types d’insectes)</w:t>
            </w:r>
          </w:p>
        </w:tc>
        <w:tc>
          <w:tcPr>
            <w:tcW w:w="1452" w:type="dxa"/>
            <w:tcBorders>
              <w:top w:val="single" w:sz="4" w:space="0" w:color="auto"/>
            </w:tcBorders>
          </w:tcPr>
          <w:p w14:paraId="5CD7DF90" w14:textId="77777777" w:rsidR="00257E80" w:rsidRDefault="00257E80" w:rsidP="008655C3">
            <w:pPr>
              <w:jc w:val="center"/>
              <w:rPr>
                <w:rFonts w:ascii="Arial" w:hAnsi="Arial"/>
                <w:sz w:val="22"/>
              </w:rPr>
            </w:pPr>
          </w:p>
          <w:p w14:paraId="60A887B4" w14:textId="77777777" w:rsidR="00257E80" w:rsidRDefault="00257E80" w:rsidP="008655C3">
            <w:pPr>
              <w:jc w:val="center"/>
              <w:rPr>
                <w:rFonts w:ascii="Arial" w:hAnsi="Arial"/>
                <w:sz w:val="22"/>
              </w:rPr>
            </w:pPr>
          </w:p>
          <w:p w14:paraId="3C6AEFEA" w14:textId="77777777" w:rsidR="00257E80" w:rsidRDefault="00257E80" w:rsidP="008655C3">
            <w:pPr>
              <w:jc w:val="center"/>
              <w:rPr>
                <w:rFonts w:ascii="Arial" w:hAnsi="Arial"/>
                <w:sz w:val="22"/>
              </w:rPr>
            </w:pPr>
          </w:p>
          <w:p w14:paraId="6D82B095" w14:textId="77777777" w:rsidR="00257E80" w:rsidRDefault="00257E80" w:rsidP="008655C3">
            <w:pPr>
              <w:jc w:val="center"/>
              <w:rPr>
                <w:rFonts w:ascii="Arial" w:hAnsi="Arial"/>
                <w:sz w:val="22"/>
              </w:rPr>
            </w:pPr>
          </w:p>
          <w:p w14:paraId="49BD3665" w14:textId="77777777" w:rsidR="00257E80" w:rsidRDefault="00257E80" w:rsidP="008655C3">
            <w:pPr>
              <w:jc w:val="center"/>
              <w:rPr>
                <w:rFonts w:ascii="Arial" w:hAnsi="Arial"/>
                <w:sz w:val="22"/>
              </w:rPr>
            </w:pPr>
          </w:p>
          <w:p w14:paraId="7ADC9AAD" w14:textId="77777777" w:rsidR="00257E80" w:rsidRDefault="00257E80" w:rsidP="008655C3">
            <w:pPr>
              <w:jc w:val="center"/>
              <w:rPr>
                <w:rFonts w:ascii="Arial" w:hAnsi="Arial"/>
                <w:sz w:val="22"/>
              </w:rPr>
            </w:pPr>
          </w:p>
          <w:p w14:paraId="7C26E4D1" w14:textId="77777777" w:rsidR="00257E80" w:rsidRDefault="00257E80" w:rsidP="008655C3">
            <w:pPr>
              <w:jc w:val="center"/>
              <w:rPr>
                <w:rFonts w:ascii="Arial" w:hAnsi="Arial"/>
                <w:sz w:val="22"/>
              </w:rPr>
            </w:pPr>
            <w:r>
              <w:rPr>
                <w:rFonts w:ascii="Arial" w:hAnsi="Arial"/>
                <w:sz w:val="22"/>
              </w:rPr>
              <w:t>Trimestrielle</w:t>
            </w:r>
          </w:p>
          <w:p w14:paraId="7B251D6F" w14:textId="77777777" w:rsidR="00257E80" w:rsidRDefault="00257E80" w:rsidP="008655C3">
            <w:pPr>
              <w:jc w:val="center"/>
              <w:rPr>
                <w:rFonts w:ascii="Arial" w:hAnsi="Arial"/>
                <w:sz w:val="22"/>
              </w:rPr>
            </w:pPr>
          </w:p>
          <w:p w14:paraId="59E720BC" w14:textId="77777777" w:rsidR="00257E80" w:rsidRDefault="00257E80" w:rsidP="008655C3">
            <w:pPr>
              <w:jc w:val="center"/>
              <w:rPr>
                <w:rFonts w:ascii="Arial" w:hAnsi="Arial"/>
                <w:sz w:val="22"/>
              </w:rPr>
            </w:pPr>
          </w:p>
          <w:p w14:paraId="12DFBE6A" w14:textId="77777777" w:rsidR="00257E80" w:rsidRDefault="00257E80" w:rsidP="008655C3">
            <w:pPr>
              <w:jc w:val="center"/>
              <w:rPr>
                <w:rFonts w:ascii="Arial" w:hAnsi="Arial"/>
                <w:sz w:val="22"/>
              </w:rPr>
            </w:pPr>
          </w:p>
        </w:tc>
        <w:tc>
          <w:tcPr>
            <w:tcW w:w="6912" w:type="dxa"/>
            <w:tcBorders>
              <w:top w:val="single" w:sz="4" w:space="0" w:color="auto"/>
            </w:tcBorders>
          </w:tcPr>
          <w:p w14:paraId="2C98B47D" w14:textId="77777777" w:rsidR="00257E80" w:rsidRDefault="00257E80" w:rsidP="008655C3">
            <w:pPr>
              <w:spacing w:before="40" w:after="40"/>
              <w:jc w:val="both"/>
              <w:rPr>
                <w:rFonts w:ascii="Arial" w:hAnsi="Arial"/>
                <w:sz w:val="22"/>
              </w:rPr>
            </w:pPr>
            <w:r>
              <w:rPr>
                <w:rFonts w:ascii="Arial" w:hAnsi="Arial"/>
                <w:b/>
                <w:i/>
                <w:sz w:val="22"/>
              </w:rPr>
              <w:t>Points spécifiques </w:t>
            </w:r>
            <w:r>
              <w:rPr>
                <w:rFonts w:ascii="Arial" w:hAnsi="Arial"/>
                <w:sz w:val="22"/>
              </w:rPr>
              <w:t>: salle de restaurant, cuisines et annexes (réserves, vestiaires, douches, sanitaires) – cafétéria – locaux poubelles – bac à graisse – fausses – chaufferie – ateliers – guichets – blocs sanitaires – sous-sols – parking – locaux techniques – locaux thermiques – local autocommutateur – local ascenseur – réserves</w:t>
            </w:r>
            <w:r w:rsidR="00AB59B7">
              <w:rPr>
                <w:rFonts w:ascii="Arial" w:hAnsi="Arial"/>
                <w:sz w:val="22"/>
              </w:rPr>
              <w:t>, Zone fumeurs, terrasse</w:t>
            </w:r>
          </w:p>
          <w:p w14:paraId="7950D9ED" w14:textId="77777777" w:rsidR="00257E80" w:rsidRDefault="00257E80" w:rsidP="008655C3">
            <w:pPr>
              <w:spacing w:before="40" w:after="40"/>
              <w:jc w:val="both"/>
              <w:rPr>
                <w:rFonts w:ascii="Arial" w:hAnsi="Arial"/>
                <w:sz w:val="22"/>
              </w:rPr>
            </w:pPr>
          </w:p>
          <w:p w14:paraId="2DC553FB" w14:textId="77777777" w:rsidR="00257E80" w:rsidRDefault="00257E80" w:rsidP="008655C3">
            <w:pPr>
              <w:jc w:val="both"/>
              <w:rPr>
                <w:rFonts w:ascii="Arial" w:hAnsi="Arial"/>
                <w:sz w:val="22"/>
              </w:rPr>
            </w:pPr>
            <w:r>
              <w:rPr>
                <w:rFonts w:ascii="Arial" w:hAnsi="Arial"/>
                <w:b/>
                <w:i/>
                <w:sz w:val="22"/>
              </w:rPr>
              <w:t>Ensembles des étages courants </w:t>
            </w:r>
            <w:r>
              <w:rPr>
                <w:rFonts w:ascii="Arial" w:hAnsi="Arial"/>
                <w:sz w:val="22"/>
              </w:rPr>
              <w:t>: blocs sanitaires – gaines techniques - bureaux et vestiaires.</w:t>
            </w:r>
          </w:p>
        </w:tc>
      </w:tr>
    </w:tbl>
    <w:p w14:paraId="04A12519" w14:textId="77777777" w:rsidR="007E334D" w:rsidRDefault="007E334D">
      <w:pPr>
        <w:rPr>
          <w:rFonts w:ascii="Arial" w:hAnsi="Arial"/>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2977"/>
        <w:gridCol w:w="1452"/>
        <w:gridCol w:w="6912"/>
      </w:tblGrid>
      <w:tr w:rsidR="00257E80" w14:paraId="2BD64E2F" w14:textId="77777777" w:rsidTr="008655C3">
        <w:tc>
          <w:tcPr>
            <w:tcW w:w="2977" w:type="dxa"/>
            <w:tcBorders>
              <w:top w:val="nil"/>
              <w:left w:val="nil"/>
              <w:bottom w:val="nil"/>
              <w:right w:val="nil"/>
            </w:tcBorders>
          </w:tcPr>
          <w:p w14:paraId="3518E3B5"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16E4765E" w14:textId="77777777" w:rsidR="00257E80" w:rsidRDefault="00257E80" w:rsidP="008655C3">
            <w:pPr>
              <w:jc w:val="center"/>
              <w:rPr>
                <w:rFonts w:ascii="Arial" w:hAnsi="Arial"/>
                <w:b/>
                <w:i/>
                <w:sz w:val="24"/>
              </w:rPr>
            </w:pPr>
            <w:r>
              <w:rPr>
                <w:rFonts w:ascii="Arial" w:hAnsi="Arial"/>
                <w:b/>
                <w:i/>
                <w:sz w:val="24"/>
              </w:rPr>
              <w:t>Nature d’intervention</w:t>
            </w:r>
          </w:p>
        </w:tc>
        <w:tc>
          <w:tcPr>
            <w:tcW w:w="1452" w:type="dxa"/>
            <w:tcBorders>
              <w:bottom w:val="nil"/>
            </w:tcBorders>
          </w:tcPr>
          <w:p w14:paraId="559D9EEE" w14:textId="77777777" w:rsidR="00257E80" w:rsidRDefault="00257E80" w:rsidP="008655C3">
            <w:pPr>
              <w:jc w:val="center"/>
              <w:rPr>
                <w:rFonts w:ascii="Arial" w:hAnsi="Arial"/>
                <w:b/>
                <w:i/>
                <w:sz w:val="24"/>
              </w:rPr>
            </w:pPr>
            <w:r>
              <w:rPr>
                <w:rFonts w:ascii="Arial" w:hAnsi="Arial"/>
                <w:b/>
                <w:i/>
                <w:sz w:val="24"/>
              </w:rPr>
              <w:t>Fréquence</w:t>
            </w:r>
          </w:p>
        </w:tc>
        <w:tc>
          <w:tcPr>
            <w:tcW w:w="6912" w:type="dxa"/>
            <w:tcBorders>
              <w:bottom w:val="nil"/>
            </w:tcBorders>
          </w:tcPr>
          <w:p w14:paraId="1AE705CD"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46832C79" w14:textId="77777777" w:rsidTr="008655C3">
        <w:trPr>
          <w:cantSplit/>
          <w:trHeight w:val="3289"/>
        </w:trPr>
        <w:tc>
          <w:tcPr>
            <w:tcW w:w="2977" w:type="dxa"/>
            <w:tcBorders>
              <w:top w:val="single" w:sz="4" w:space="0" w:color="auto"/>
            </w:tcBorders>
          </w:tcPr>
          <w:p w14:paraId="57822A34" w14:textId="77777777" w:rsidR="00257E80" w:rsidRDefault="00257E80" w:rsidP="008655C3">
            <w:pPr>
              <w:rPr>
                <w:rFonts w:ascii="Arial" w:hAnsi="Arial"/>
                <w:b/>
                <w:i/>
                <w:sz w:val="24"/>
              </w:rPr>
            </w:pPr>
          </w:p>
          <w:p w14:paraId="3799F185" w14:textId="77777777" w:rsidR="00257E80" w:rsidRDefault="00257E80" w:rsidP="008655C3">
            <w:pPr>
              <w:rPr>
                <w:rFonts w:ascii="Arial" w:hAnsi="Arial"/>
                <w:b/>
                <w:i/>
                <w:sz w:val="24"/>
              </w:rPr>
            </w:pPr>
          </w:p>
          <w:p w14:paraId="27D352FC" w14:textId="77777777" w:rsidR="00257E80" w:rsidRDefault="00257E80" w:rsidP="008655C3">
            <w:pPr>
              <w:rPr>
                <w:rFonts w:ascii="Arial" w:hAnsi="Arial"/>
                <w:b/>
                <w:i/>
                <w:sz w:val="24"/>
              </w:rPr>
            </w:pPr>
            <w:r>
              <w:rPr>
                <w:rFonts w:ascii="Arial" w:hAnsi="Arial"/>
                <w:b/>
                <w:i/>
                <w:sz w:val="24"/>
              </w:rPr>
              <w:t xml:space="preserve">LA CHAPELLE </w:t>
            </w:r>
          </w:p>
          <w:p w14:paraId="712354F3" w14:textId="77777777" w:rsidR="00257E80" w:rsidRDefault="00257E80" w:rsidP="008655C3">
            <w:pPr>
              <w:rPr>
                <w:rFonts w:ascii="Arial" w:hAnsi="Arial"/>
              </w:rPr>
            </w:pPr>
            <w:r>
              <w:rPr>
                <w:rFonts w:ascii="Arial" w:hAnsi="Arial"/>
              </w:rPr>
              <w:t>Antonella HÉNOCQUE</w:t>
            </w:r>
            <w:r w:rsidRPr="002117DA">
              <w:rPr>
                <w:rFonts w:ascii="Arial" w:hAnsi="Arial"/>
              </w:rPr>
              <w:t xml:space="preserve"> 01.</w:t>
            </w:r>
            <w:r>
              <w:rPr>
                <w:rFonts w:ascii="Arial" w:hAnsi="Arial"/>
              </w:rPr>
              <w:t>40.77.59.60</w:t>
            </w:r>
          </w:p>
          <w:p w14:paraId="737EF273" w14:textId="77777777" w:rsidR="00257E80" w:rsidRPr="002117DA" w:rsidRDefault="00257E80" w:rsidP="008655C3">
            <w:pPr>
              <w:rPr>
                <w:rFonts w:ascii="Arial" w:hAnsi="Arial"/>
              </w:rPr>
            </w:pPr>
            <w:r>
              <w:rPr>
                <w:rFonts w:ascii="Arial" w:hAnsi="Arial"/>
              </w:rPr>
              <w:t>06.67.11.49.77</w:t>
            </w:r>
          </w:p>
          <w:p w14:paraId="68280F80" w14:textId="77777777" w:rsidR="00257E80" w:rsidRDefault="00257E80" w:rsidP="008655C3">
            <w:pPr>
              <w:rPr>
                <w:rFonts w:ascii="Arial" w:hAnsi="Arial"/>
                <w:sz w:val="24"/>
              </w:rPr>
            </w:pPr>
          </w:p>
          <w:p w14:paraId="63E786BA" w14:textId="77777777" w:rsidR="00257E80" w:rsidRDefault="00257E80" w:rsidP="008655C3">
            <w:pPr>
              <w:rPr>
                <w:rFonts w:ascii="Arial" w:hAnsi="Arial"/>
                <w:sz w:val="24"/>
              </w:rPr>
            </w:pPr>
            <w:r>
              <w:rPr>
                <w:rFonts w:ascii="Arial" w:hAnsi="Arial"/>
                <w:sz w:val="24"/>
              </w:rPr>
              <w:t>47 rue de La Chapelle</w:t>
            </w:r>
          </w:p>
          <w:p w14:paraId="4428769F" w14:textId="77777777" w:rsidR="00257E80" w:rsidRDefault="00257E80" w:rsidP="008655C3">
            <w:pPr>
              <w:rPr>
                <w:rFonts w:ascii="Arial" w:hAnsi="Arial"/>
                <w:sz w:val="24"/>
              </w:rPr>
            </w:pPr>
            <w:r>
              <w:rPr>
                <w:rFonts w:ascii="Arial" w:hAnsi="Arial"/>
                <w:sz w:val="24"/>
              </w:rPr>
              <w:t>PARIS 18</w:t>
            </w:r>
            <w:r>
              <w:rPr>
                <w:rFonts w:ascii="Arial" w:hAnsi="Arial"/>
                <w:sz w:val="24"/>
                <w:vertAlign w:val="superscript"/>
              </w:rPr>
              <w:t>ème</w:t>
            </w:r>
            <w:r>
              <w:rPr>
                <w:rFonts w:ascii="Arial" w:hAnsi="Arial"/>
                <w:sz w:val="24"/>
              </w:rPr>
              <w:t xml:space="preserve"> </w:t>
            </w:r>
          </w:p>
        </w:tc>
        <w:tc>
          <w:tcPr>
            <w:tcW w:w="2977" w:type="dxa"/>
            <w:tcBorders>
              <w:top w:val="single" w:sz="4" w:space="0" w:color="auto"/>
            </w:tcBorders>
          </w:tcPr>
          <w:p w14:paraId="5F5B7E90" w14:textId="77777777" w:rsidR="00257E80" w:rsidRDefault="00257E80" w:rsidP="008655C3">
            <w:pPr>
              <w:rPr>
                <w:rFonts w:ascii="Arial" w:hAnsi="Arial"/>
                <w:sz w:val="22"/>
              </w:rPr>
            </w:pPr>
          </w:p>
          <w:p w14:paraId="54133B1E" w14:textId="77777777" w:rsidR="00257E80" w:rsidRPr="005E32FE" w:rsidRDefault="00257E80" w:rsidP="008655C3">
            <w:pPr>
              <w:rPr>
                <w:rFonts w:ascii="Arial" w:hAnsi="Arial"/>
                <w:sz w:val="22"/>
              </w:rPr>
            </w:pPr>
            <w:r w:rsidRPr="005E32FE">
              <w:rPr>
                <w:rFonts w:ascii="Arial" w:hAnsi="Arial"/>
                <w:sz w:val="22"/>
              </w:rPr>
              <w:t>Dératisation/</w:t>
            </w:r>
            <w:proofErr w:type="spellStart"/>
            <w:r w:rsidRPr="005E32FE">
              <w:rPr>
                <w:rFonts w:ascii="Arial" w:hAnsi="Arial"/>
                <w:sz w:val="22"/>
              </w:rPr>
              <w:t>Désourisation</w:t>
            </w:r>
            <w:proofErr w:type="spellEnd"/>
            <w:r w:rsidRPr="005E32FE">
              <w:rPr>
                <w:rFonts w:ascii="Arial" w:hAnsi="Arial"/>
                <w:sz w:val="22"/>
              </w:rPr>
              <w:t xml:space="preserve"> (tous rongeurs) </w:t>
            </w:r>
          </w:p>
          <w:p w14:paraId="00CFE1D1" w14:textId="77777777" w:rsidR="00257E80" w:rsidRPr="005E32FE" w:rsidRDefault="00257E80" w:rsidP="008655C3">
            <w:pPr>
              <w:rPr>
                <w:rFonts w:ascii="Arial" w:hAnsi="Arial"/>
                <w:sz w:val="22"/>
              </w:rPr>
            </w:pPr>
          </w:p>
          <w:p w14:paraId="4216C254" w14:textId="77777777" w:rsidR="00257E80" w:rsidRPr="005E32FE" w:rsidRDefault="00257E80" w:rsidP="008655C3">
            <w:pPr>
              <w:rPr>
                <w:rFonts w:ascii="Arial" w:hAnsi="Arial"/>
                <w:sz w:val="22"/>
              </w:rPr>
            </w:pPr>
            <w:r w:rsidRPr="005E32FE">
              <w:rPr>
                <w:rFonts w:ascii="Arial" w:hAnsi="Arial"/>
                <w:sz w:val="22"/>
              </w:rPr>
              <w:t>Traitement de tous nuisibles sans distinction,</w:t>
            </w:r>
          </w:p>
          <w:p w14:paraId="7E29DB38" w14:textId="77777777" w:rsidR="00257E80" w:rsidRPr="005E32FE" w:rsidRDefault="00257E80" w:rsidP="008655C3">
            <w:pPr>
              <w:rPr>
                <w:rFonts w:ascii="Arial" w:hAnsi="Arial"/>
                <w:sz w:val="22"/>
              </w:rPr>
            </w:pPr>
          </w:p>
          <w:p w14:paraId="26CBDC52" w14:textId="77777777" w:rsidR="00257E80" w:rsidRPr="005E32FE" w:rsidRDefault="00257E80" w:rsidP="008655C3">
            <w:pPr>
              <w:rPr>
                <w:rFonts w:ascii="Arial" w:hAnsi="Arial"/>
                <w:sz w:val="22"/>
              </w:rPr>
            </w:pPr>
            <w:r w:rsidRPr="005E32FE">
              <w:rPr>
                <w:rFonts w:ascii="Arial" w:hAnsi="Arial"/>
                <w:sz w:val="22"/>
              </w:rPr>
              <w:t xml:space="preserve">Et </w:t>
            </w:r>
          </w:p>
          <w:p w14:paraId="75CFFBB2" w14:textId="77777777" w:rsidR="00257E80" w:rsidRPr="005E32FE" w:rsidRDefault="00257E80" w:rsidP="008655C3">
            <w:pPr>
              <w:rPr>
                <w:rFonts w:ascii="Arial" w:hAnsi="Arial"/>
                <w:sz w:val="22"/>
              </w:rPr>
            </w:pPr>
          </w:p>
          <w:p w14:paraId="46F7C790" w14:textId="77777777" w:rsidR="00257E80" w:rsidRDefault="00257E80" w:rsidP="008655C3">
            <w:pPr>
              <w:rPr>
                <w:rFonts w:ascii="Arial" w:hAnsi="Arial"/>
                <w:sz w:val="22"/>
              </w:rPr>
            </w:pPr>
            <w:r w:rsidRPr="005E32FE">
              <w:rPr>
                <w:rFonts w:ascii="Arial" w:hAnsi="Arial"/>
                <w:sz w:val="22"/>
              </w:rPr>
              <w:t>Désinsectisation (tous types d’insectes)</w:t>
            </w:r>
          </w:p>
        </w:tc>
        <w:tc>
          <w:tcPr>
            <w:tcW w:w="1452" w:type="dxa"/>
            <w:tcBorders>
              <w:top w:val="single" w:sz="4" w:space="0" w:color="auto"/>
            </w:tcBorders>
          </w:tcPr>
          <w:p w14:paraId="2AAFA85F" w14:textId="77777777" w:rsidR="00257E80" w:rsidRDefault="00257E80" w:rsidP="008655C3">
            <w:pPr>
              <w:rPr>
                <w:rFonts w:ascii="Arial" w:hAnsi="Arial"/>
                <w:sz w:val="22"/>
              </w:rPr>
            </w:pPr>
          </w:p>
          <w:p w14:paraId="2FDAFBCF" w14:textId="77777777" w:rsidR="00257E80" w:rsidRDefault="00257E80" w:rsidP="008655C3">
            <w:pPr>
              <w:rPr>
                <w:rFonts w:ascii="Arial" w:hAnsi="Arial"/>
                <w:sz w:val="22"/>
              </w:rPr>
            </w:pPr>
          </w:p>
          <w:p w14:paraId="7EFB0FFC" w14:textId="77777777" w:rsidR="00257E80" w:rsidRDefault="00257E80" w:rsidP="008655C3">
            <w:pPr>
              <w:rPr>
                <w:rFonts w:ascii="Arial" w:hAnsi="Arial"/>
                <w:sz w:val="22"/>
              </w:rPr>
            </w:pPr>
          </w:p>
          <w:p w14:paraId="00A123F2" w14:textId="77777777" w:rsidR="00257E80" w:rsidRDefault="00257E80" w:rsidP="008655C3">
            <w:pPr>
              <w:rPr>
                <w:rFonts w:ascii="Arial" w:hAnsi="Arial"/>
                <w:sz w:val="22"/>
              </w:rPr>
            </w:pPr>
          </w:p>
          <w:p w14:paraId="40ECB5E2" w14:textId="77777777" w:rsidR="00257E80" w:rsidRDefault="00257E80" w:rsidP="008655C3">
            <w:pPr>
              <w:rPr>
                <w:rFonts w:ascii="Arial" w:hAnsi="Arial"/>
                <w:sz w:val="22"/>
              </w:rPr>
            </w:pPr>
          </w:p>
          <w:p w14:paraId="540A7711" w14:textId="77777777" w:rsidR="00257E80" w:rsidRDefault="00257E80" w:rsidP="008655C3">
            <w:pPr>
              <w:rPr>
                <w:rFonts w:ascii="Arial" w:hAnsi="Arial"/>
                <w:sz w:val="22"/>
              </w:rPr>
            </w:pPr>
            <w:r>
              <w:rPr>
                <w:rFonts w:ascii="Arial" w:hAnsi="Arial"/>
                <w:sz w:val="22"/>
              </w:rPr>
              <w:t>Trimestrielle</w:t>
            </w:r>
          </w:p>
          <w:p w14:paraId="3086B5EC" w14:textId="77777777" w:rsidR="00257E80" w:rsidRDefault="00257E80" w:rsidP="008655C3">
            <w:pPr>
              <w:rPr>
                <w:rFonts w:ascii="Arial" w:hAnsi="Arial"/>
                <w:sz w:val="22"/>
              </w:rPr>
            </w:pPr>
          </w:p>
          <w:p w14:paraId="3AFDE40B" w14:textId="77777777" w:rsidR="00257E80" w:rsidRDefault="00257E80" w:rsidP="008655C3">
            <w:pPr>
              <w:rPr>
                <w:rFonts w:ascii="Arial" w:hAnsi="Arial"/>
                <w:sz w:val="22"/>
              </w:rPr>
            </w:pPr>
          </w:p>
          <w:p w14:paraId="39225483" w14:textId="77777777" w:rsidR="00257E80" w:rsidRDefault="00257E80" w:rsidP="008655C3">
            <w:pPr>
              <w:rPr>
                <w:rFonts w:ascii="Arial" w:hAnsi="Arial"/>
                <w:sz w:val="22"/>
              </w:rPr>
            </w:pPr>
          </w:p>
        </w:tc>
        <w:tc>
          <w:tcPr>
            <w:tcW w:w="6912" w:type="dxa"/>
            <w:tcBorders>
              <w:top w:val="single" w:sz="4" w:space="0" w:color="auto"/>
            </w:tcBorders>
          </w:tcPr>
          <w:p w14:paraId="7510E93F" w14:textId="77777777" w:rsidR="00257E80" w:rsidRDefault="00257E80" w:rsidP="008655C3">
            <w:pPr>
              <w:spacing w:before="40" w:after="40"/>
              <w:jc w:val="both"/>
              <w:rPr>
                <w:rFonts w:ascii="Arial" w:hAnsi="Arial"/>
                <w:sz w:val="22"/>
              </w:rPr>
            </w:pPr>
            <w:r>
              <w:rPr>
                <w:rFonts w:ascii="Arial" w:hAnsi="Arial"/>
                <w:b/>
                <w:i/>
                <w:sz w:val="22"/>
              </w:rPr>
              <w:t>Points spécifiques </w:t>
            </w:r>
            <w:r>
              <w:rPr>
                <w:rFonts w:ascii="Arial" w:hAnsi="Arial"/>
                <w:sz w:val="22"/>
              </w:rPr>
              <w:t>: salle de restaurant, cuisines et annexes (réserves, vestiaires, douches, sanitaires) – cafétéria – locaux poubelles – bac à graisse – fausses – chaufferie – ateliers – guichets – blocs sanitaires – sous-sols – parking – locaux techniques – locaux thermiques – local autocommutateur – local ascenseur – réserves</w:t>
            </w:r>
            <w:r w:rsidR="00AB59B7">
              <w:rPr>
                <w:rFonts w:ascii="Arial" w:hAnsi="Arial"/>
                <w:sz w:val="22"/>
              </w:rPr>
              <w:t>, Zone fumeurs, terrasse</w:t>
            </w:r>
            <w:r>
              <w:rPr>
                <w:rFonts w:ascii="Arial" w:hAnsi="Arial"/>
                <w:sz w:val="22"/>
              </w:rPr>
              <w:t>.</w:t>
            </w:r>
          </w:p>
          <w:p w14:paraId="24D116EA" w14:textId="77777777" w:rsidR="00257E80" w:rsidRDefault="00257E80" w:rsidP="008655C3">
            <w:pPr>
              <w:spacing w:before="40" w:after="40"/>
              <w:jc w:val="both"/>
              <w:rPr>
                <w:rFonts w:ascii="Arial" w:hAnsi="Arial"/>
                <w:sz w:val="22"/>
              </w:rPr>
            </w:pPr>
          </w:p>
          <w:p w14:paraId="0468E0C2" w14:textId="77777777" w:rsidR="00257E80" w:rsidRDefault="00257E80" w:rsidP="008655C3">
            <w:pPr>
              <w:spacing w:before="40" w:after="40"/>
              <w:jc w:val="both"/>
              <w:rPr>
                <w:rFonts w:ascii="Arial" w:hAnsi="Arial"/>
                <w:sz w:val="22"/>
              </w:rPr>
            </w:pPr>
            <w:r>
              <w:rPr>
                <w:rFonts w:ascii="Arial" w:hAnsi="Arial"/>
                <w:b/>
                <w:i/>
                <w:sz w:val="22"/>
              </w:rPr>
              <w:t>Ensembles des étages courants </w:t>
            </w:r>
            <w:r>
              <w:rPr>
                <w:rFonts w:ascii="Arial" w:hAnsi="Arial"/>
                <w:sz w:val="22"/>
              </w:rPr>
              <w:t>: blocs sanitaires – gaines techniques - bureaux et vestiaires.</w:t>
            </w:r>
          </w:p>
        </w:tc>
      </w:tr>
    </w:tbl>
    <w:p w14:paraId="314DE810" w14:textId="77777777" w:rsidR="00257E80" w:rsidRDefault="00257E80" w:rsidP="00257E80">
      <w:pPr>
        <w:rPr>
          <w:rFonts w:ascii="Arial" w:hAnsi="Arial"/>
          <w:sz w:val="24"/>
        </w:rPr>
      </w:pPr>
    </w:p>
    <w:p w14:paraId="14CC79F1" w14:textId="77777777" w:rsidR="007E334D" w:rsidRDefault="007E334D">
      <w:pPr>
        <w:rPr>
          <w:rFonts w:ascii="Arial" w:hAnsi="Arial"/>
        </w:rPr>
      </w:pPr>
    </w:p>
    <w:p w14:paraId="036EDB03" w14:textId="77777777" w:rsidR="007E334D" w:rsidRDefault="007E334D">
      <w:pPr>
        <w:rPr>
          <w:rFonts w:ascii="Arial" w:hAnsi="Arial"/>
        </w:rPr>
      </w:pPr>
    </w:p>
    <w:p w14:paraId="4ED4A801" w14:textId="77777777" w:rsidR="007E334D" w:rsidRDefault="007E334D">
      <w:pPr>
        <w:rPr>
          <w:rFonts w:ascii="Arial" w:hAnsi="Arial"/>
        </w:rPr>
      </w:pPr>
    </w:p>
    <w:p w14:paraId="4F3E04C1" w14:textId="77777777" w:rsidR="007E334D" w:rsidRDefault="007E334D">
      <w:pPr>
        <w:rPr>
          <w:rFonts w:ascii="Arial" w:hAnsi="Arial"/>
        </w:rPr>
      </w:pPr>
    </w:p>
    <w:p w14:paraId="19494A84" w14:textId="77777777" w:rsidR="007E334D" w:rsidRDefault="007E334D" w:rsidP="00257E80">
      <w:pPr>
        <w:pStyle w:val="Titre1"/>
        <w:jc w:val="center"/>
      </w:pPr>
      <w:r>
        <w:rPr>
          <w:rFonts w:ascii="Arial" w:hAnsi="Arial"/>
          <w:b/>
          <w:i/>
          <w:sz w:val="28"/>
        </w:rPr>
        <w:br w:type="page"/>
      </w:r>
    </w:p>
    <w:p w14:paraId="2BBC5ABC" w14:textId="77777777" w:rsidR="007E334D" w:rsidRDefault="007E334D"/>
    <w:p w14:paraId="73F19B49" w14:textId="77777777" w:rsidR="007E334D" w:rsidRDefault="007E334D"/>
    <w:p w14:paraId="16DF3A2E" w14:textId="77777777" w:rsidR="007E334D" w:rsidRDefault="00F70C43">
      <w:pPr>
        <w:rPr>
          <w:rFonts w:ascii="Arial" w:hAnsi="Arial"/>
        </w:rPr>
      </w:pPr>
      <w:r>
        <w:rPr>
          <w:rFonts w:ascii="Arial" w:hAnsi="Arial"/>
          <w:b/>
          <w:i/>
          <w:noProof/>
          <w:sz w:val="28"/>
        </w:rPr>
        <w:pict w14:anchorId="78C12AC6">
          <v:rect id="_x0000_s2053" style="position:absolute;margin-left:-13.3pt;margin-top:-22.5pt;width:79.2pt;height:28.8pt;z-index:251656704" o:allowincell="f">
            <v:textbox style="mso-next-textbox:#_x0000_s2053">
              <w:txbxContent>
                <w:p w14:paraId="5D133619" w14:textId="77777777" w:rsidR="00E873C1" w:rsidRDefault="00E873C1">
                  <w:pPr>
                    <w:pStyle w:val="Titre4"/>
                    <w:jc w:val="center"/>
                  </w:pPr>
                  <w:r>
                    <w:t>LOT  2</w:t>
                  </w:r>
                </w:p>
              </w:txbxContent>
            </v:textbox>
          </v:rect>
        </w:pict>
      </w:r>
    </w:p>
    <w:p w14:paraId="0CC7B787" w14:textId="77777777" w:rsidR="007E334D" w:rsidRDefault="007E334D">
      <w:pPr>
        <w:rPr>
          <w:rFonts w:ascii="Arial" w:hAnsi="Arial"/>
        </w:rPr>
      </w:pPr>
    </w:p>
    <w:p w14:paraId="64D86E16" w14:textId="77777777" w:rsidR="007E334D" w:rsidRDefault="007E334D">
      <w:pPr>
        <w:rPr>
          <w:rFonts w:ascii="Arial" w:hAnsi="Arial"/>
        </w:rPr>
      </w:pPr>
    </w:p>
    <w:tbl>
      <w:tblPr>
        <w:tblW w:w="1431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977"/>
        <w:gridCol w:w="1452"/>
        <w:gridCol w:w="7195"/>
      </w:tblGrid>
      <w:tr w:rsidR="00257E80" w14:paraId="64F7426D" w14:textId="77777777" w:rsidTr="008655C3">
        <w:tc>
          <w:tcPr>
            <w:tcW w:w="2694" w:type="dxa"/>
            <w:tcBorders>
              <w:top w:val="nil"/>
              <w:left w:val="nil"/>
              <w:bottom w:val="nil"/>
              <w:right w:val="nil"/>
            </w:tcBorders>
          </w:tcPr>
          <w:p w14:paraId="5E043D19" w14:textId="77777777" w:rsidR="00257E80" w:rsidRDefault="00257E80" w:rsidP="008655C3">
            <w:pPr>
              <w:jc w:val="center"/>
              <w:rPr>
                <w:rFonts w:ascii="Arial" w:hAnsi="Arial"/>
                <w:b/>
                <w:i/>
                <w:sz w:val="24"/>
              </w:rPr>
            </w:pPr>
          </w:p>
        </w:tc>
        <w:tc>
          <w:tcPr>
            <w:tcW w:w="2977" w:type="dxa"/>
            <w:tcBorders>
              <w:left w:val="single" w:sz="4" w:space="0" w:color="auto"/>
              <w:bottom w:val="single" w:sz="4" w:space="0" w:color="auto"/>
            </w:tcBorders>
          </w:tcPr>
          <w:p w14:paraId="63A8D2A1" w14:textId="77777777" w:rsidR="00257E80" w:rsidRDefault="00257E80" w:rsidP="008655C3">
            <w:pPr>
              <w:jc w:val="center"/>
              <w:rPr>
                <w:rFonts w:ascii="Arial" w:hAnsi="Arial"/>
                <w:b/>
                <w:i/>
                <w:sz w:val="24"/>
              </w:rPr>
            </w:pPr>
            <w:r>
              <w:rPr>
                <w:rFonts w:ascii="Arial" w:hAnsi="Arial"/>
                <w:b/>
                <w:i/>
                <w:sz w:val="24"/>
              </w:rPr>
              <w:t>Nature d’intervention</w:t>
            </w:r>
          </w:p>
        </w:tc>
        <w:tc>
          <w:tcPr>
            <w:tcW w:w="1452" w:type="dxa"/>
            <w:tcBorders>
              <w:bottom w:val="nil"/>
            </w:tcBorders>
          </w:tcPr>
          <w:p w14:paraId="5EA54F91" w14:textId="77777777" w:rsidR="00257E80" w:rsidRDefault="00257E80" w:rsidP="008655C3">
            <w:pPr>
              <w:jc w:val="center"/>
              <w:rPr>
                <w:rFonts w:ascii="Arial" w:hAnsi="Arial"/>
                <w:b/>
                <w:i/>
                <w:sz w:val="24"/>
              </w:rPr>
            </w:pPr>
            <w:r>
              <w:rPr>
                <w:rFonts w:ascii="Arial" w:hAnsi="Arial"/>
                <w:b/>
                <w:i/>
                <w:sz w:val="24"/>
              </w:rPr>
              <w:t>Fréquence</w:t>
            </w:r>
          </w:p>
        </w:tc>
        <w:tc>
          <w:tcPr>
            <w:tcW w:w="7195" w:type="dxa"/>
            <w:tcBorders>
              <w:bottom w:val="nil"/>
            </w:tcBorders>
          </w:tcPr>
          <w:p w14:paraId="06EA48CB" w14:textId="77777777" w:rsidR="00257E80" w:rsidRDefault="00257E80" w:rsidP="008655C3">
            <w:pPr>
              <w:jc w:val="center"/>
              <w:rPr>
                <w:rFonts w:ascii="Arial" w:hAnsi="Arial"/>
                <w:b/>
                <w:i/>
                <w:sz w:val="24"/>
              </w:rPr>
            </w:pPr>
            <w:r>
              <w:rPr>
                <w:rFonts w:ascii="Arial" w:hAnsi="Arial"/>
                <w:b/>
                <w:i/>
                <w:sz w:val="24"/>
              </w:rPr>
              <w:t>Lieux de passage</w:t>
            </w:r>
          </w:p>
        </w:tc>
      </w:tr>
      <w:tr w:rsidR="00257E80" w14:paraId="00B5E480" w14:textId="77777777" w:rsidTr="008655C3">
        <w:trPr>
          <w:cantSplit/>
          <w:trHeight w:val="2251"/>
        </w:trPr>
        <w:tc>
          <w:tcPr>
            <w:tcW w:w="2694" w:type="dxa"/>
            <w:tcBorders>
              <w:top w:val="single" w:sz="4" w:space="0" w:color="auto"/>
            </w:tcBorders>
          </w:tcPr>
          <w:p w14:paraId="7CBC2FA7" w14:textId="77777777" w:rsidR="00257E80" w:rsidRDefault="00257E80" w:rsidP="008655C3">
            <w:pPr>
              <w:rPr>
                <w:rFonts w:ascii="Arial" w:hAnsi="Arial"/>
                <w:sz w:val="24"/>
              </w:rPr>
            </w:pPr>
            <w:r>
              <w:rPr>
                <w:rFonts w:ascii="Arial" w:hAnsi="Arial"/>
                <w:b/>
                <w:i/>
                <w:sz w:val="24"/>
              </w:rPr>
              <w:t>Centre Social ANNAM</w:t>
            </w:r>
          </w:p>
          <w:p w14:paraId="5A7D14A0" w14:textId="77777777" w:rsidR="00257E80" w:rsidRDefault="00257E80" w:rsidP="008655C3">
            <w:pPr>
              <w:rPr>
                <w:rFonts w:ascii="Arial" w:hAnsi="Arial"/>
                <w:sz w:val="24"/>
              </w:rPr>
            </w:pPr>
          </w:p>
          <w:p w14:paraId="0B8D1AD1" w14:textId="77777777" w:rsidR="00257E80" w:rsidRDefault="00257E80" w:rsidP="008655C3">
            <w:pPr>
              <w:rPr>
                <w:rFonts w:ascii="Arial" w:hAnsi="Arial"/>
                <w:sz w:val="24"/>
              </w:rPr>
            </w:pPr>
            <w:r>
              <w:rPr>
                <w:rFonts w:ascii="Arial" w:hAnsi="Arial"/>
                <w:sz w:val="24"/>
              </w:rPr>
              <w:t>4 rue d’Annam</w:t>
            </w:r>
            <w:r>
              <w:rPr>
                <w:rFonts w:ascii="Arial" w:hAnsi="Arial"/>
                <w:sz w:val="24"/>
              </w:rPr>
              <w:br/>
              <w:t>PARIS 20</w:t>
            </w:r>
            <w:r>
              <w:rPr>
                <w:rFonts w:ascii="Arial" w:hAnsi="Arial"/>
                <w:sz w:val="24"/>
                <w:vertAlign w:val="superscript"/>
              </w:rPr>
              <w:t>ème</w:t>
            </w:r>
            <w:r>
              <w:rPr>
                <w:rFonts w:ascii="Arial" w:hAnsi="Arial"/>
                <w:sz w:val="24"/>
              </w:rPr>
              <w:t xml:space="preserve"> </w:t>
            </w:r>
          </w:p>
        </w:tc>
        <w:tc>
          <w:tcPr>
            <w:tcW w:w="2977" w:type="dxa"/>
            <w:tcBorders>
              <w:top w:val="single" w:sz="4" w:space="0" w:color="auto"/>
            </w:tcBorders>
          </w:tcPr>
          <w:p w14:paraId="3F4A6B7D"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Dératisation/</w:t>
            </w:r>
            <w:proofErr w:type="spellStart"/>
            <w:r w:rsidRPr="00942A0B">
              <w:rPr>
                <w:rFonts w:ascii="Arial" w:hAnsi="Arial" w:cs="Arial"/>
                <w:sz w:val="22"/>
                <w:szCs w:val="22"/>
              </w:rPr>
              <w:t>Désourisation</w:t>
            </w:r>
            <w:proofErr w:type="spellEnd"/>
            <w:r w:rsidRPr="00942A0B">
              <w:rPr>
                <w:rFonts w:ascii="Arial" w:hAnsi="Arial" w:cs="Arial"/>
                <w:sz w:val="22"/>
                <w:szCs w:val="22"/>
              </w:rPr>
              <w:t xml:space="preserve"> (tous rongeurs) </w:t>
            </w:r>
          </w:p>
          <w:p w14:paraId="250A70A8"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Traitement de tous nuisibles sans distinction,</w:t>
            </w:r>
          </w:p>
          <w:p w14:paraId="1C909322" w14:textId="77777777" w:rsidR="00257E80" w:rsidRPr="00942A0B" w:rsidRDefault="00257E80" w:rsidP="008655C3">
            <w:pPr>
              <w:spacing w:after="120"/>
              <w:rPr>
                <w:rFonts w:ascii="Arial" w:hAnsi="Arial" w:cs="Arial"/>
                <w:sz w:val="22"/>
                <w:szCs w:val="22"/>
              </w:rPr>
            </w:pPr>
            <w:r w:rsidRPr="00942A0B">
              <w:rPr>
                <w:rFonts w:ascii="Arial" w:hAnsi="Arial" w:cs="Arial"/>
                <w:sz w:val="22"/>
                <w:szCs w:val="22"/>
              </w:rPr>
              <w:t>Désinsectisation (tous types d’insectes)</w:t>
            </w:r>
          </w:p>
          <w:p w14:paraId="7169385F" w14:textId="77777777" w:rsidR="00257E80" w:rsidRPr="005E32FE" w:rsidRDefault="00257E80" w:rsidP="008655C3"/>
        </w:tc>
        <w:tc>
          <w:tcPr>
            <w:tcW w:w="1452" w:type="dxa"/>
            <w:tcBorders>
              <w:top w:val="single" w:sz="4" w:space="0" w:color="auto"/>
            </w:tcBorders>
          </w:tcPr>
          <w:p w14:paraId="6CA4771D" w14:textId="77777777" w:rsidR="00257E80" w:rsidRDefault="00257E80" w:rsidP="008655C3">
            <w:pPr>
              <w:jc w:val="center"/>
              <w:rPr>
                <w:rFonts w:ascii="Arial" w:hAnsi="Arial"/>
                <w:sz w:val="22"/>
              </w:rPr>
            </w:pPr>
          </w:p>
          <w:p w14:paraId="7C7A953C" w14:textId="77777777" w:rsidR="00257E80" w:rsidRDefault="00257E80" w:rsidP="008655C3">
            <w:pPr>
              <w:jc w:val="center"/>
              <w:rPr>
                <w:rFonts w:ascii="Arial" w:hAnsi="Arial"/>
                <w:sz w:val="22"/>
              </w:rPr>
            </w:pPr>
          </w:p>
          <w:p w14:paraId="05BC08D3" w14:textId="77777777" w:rsidR="00257E80" w:rsidRDefault="00257E80" w:rsidP="008655C3">
            <w:pPr>
              <w:jc w:val="center"/>
              <w:rPr>
                <w:rFonts w:ascii="Arial" w:hAnsi="Arial"/>
                <w:sz w:val="22"/>
              </w:rPr>
            </w:pPr>
          </w:p>
          <w:p w14:paraId="19AB3B08" w14:textId="77777777" w:rsidR="00257E80" w:rsidRDefault="00257E80" w:rsidP="008655C3">
            <w:pPr>
              <w:jc w:val="center"/>
              <w:rPr>
                <w:rFonts w:ascii="Arial" w:hAnsi="Arial"/>
                <w:sz w:val="22"/>
              </w:rPr>
            </w:pPr>
          </w:p>
          <w:p w14:paraId="5904541B" w14:textId="77777777" w:rsidR="00257E80" w:rsidRDefault="00257E80" w:rsidP="008655C3">
            <w:pPr>
              <w:jc w:val="center"/>
              <w:rPr>
                <w:rFonts w:ascii="Arial" w:hAnsi="Arial"/>
                <w:sz w:val="22"/>
              </w:rPr>
            </w:pPr>
            <w:r>
              <w:rPr>
                <w:rFonts w:ascii="Arial" w:hAnsi="Arial"/>
                <w:sz w:val="22"/>
              </w:rPr>
              <w:t>Semestrielle</w:t>
            </w:r>
          </w:p>
        </w:tc>
        <w:tc>
          <w:tcPr>
            <w:tcW w:w="7195" w:type="dxa"/>
            <w:tcBorders>
              <w:top w:val="single" w:sz="4" w:space="0" w:color="auto"/>
            </w:tcBorders>
          </w:tcPr>
          <w:p w14:paraId="161B847A" w14:textId="77777777" w:rsidR="00257E80" w:rsidRDefault="00257E80" w:rsidP="008655C3">
            <w:pPr>
              <w:rPr>
                <w:rFonts w:ascii="Arial" w:hAnsi="Arial"/>
                <w:sz w:val="22"/>
              </w:rPr>
            </w:pPr>
          </w:p>
          <w:p w14:paraId="38B5E8AE" w14:textId="77777777" w:rsidR="00257E80" w:rsidRDefault="00257E80" w:rsidP="008655C3">
            <w:pPr>
              <w:rPr>
                <w:rFonts w:ascii="Arial" w:hAnsi="Arial"/>
                <w:sz w:val="22"/>
              </w:rPr>
            </w:pPr>
          </w:p>
          <w:p w14:paraId="35AC2311" w14:textId="77777777" w:rsidR="00257E80" w:rsidRDefault="00257E80" w:rsidP="008655C3">
            <w:pPr>
              <w:rPr>
                <w:rFonts w:ascii="Arial" w:hAnsi="Arial"/>
                <w:sz w:val="22"/>
              </w:rPr>
            </w:pPr>
          </w:p>
          <w:p w14:paraId="27CA246F" w14:textId="77777777" w:rsidR="00257E80" w:rsidRDefault="00257E80" w:rsidP="008655C3">
            <w:pPr>
              <w:rPr>
                <w:rFonts w:ascii="Arial" w:hAnsi="Arial"/>
                <w:sz w:val="22"/>
              </w:rPr>
            </w:pPr>
            <w:r>
              <w:rPr>
                <w:rFonts w:ascii="Arial" w:hAnsi="Arial"/>
                <w:sz w:val="22"/>
              </w:rPr>
              <w:t>Locaux et gaines techniques – points d’eau – cuisine et salle de restauration – bureaux</w:t>
            </w:r>
            <w:r w:rsidR="005D7E4F">
              <w:rPr>
                <w:rFonts w:ascii="Arial" w:hAnsi="Arial"/>
                <w:sz w:val="22"/>
              </w:rPr>
              <w:t>, Patio</w:t>
            </w:r>
            <w:r>
              <w:rPr>
                <w:rFonts w:ascii="Arial" w:hAnsi="Arial"/>
                <w:sz w:val="22"/>
              </w:rPr>
              <w:t>.</w:t>
            </w:r>
          </w:p>
          <w:p w14:paraId="10E48753" w14:textId="77777777" w:rsidR="00257E80" w:rsidRDefault="00257E80" w:rsidP="008655C3">
            <w:pPr>
              <w:rPr>
                <w:rFonts w:ascii="Arial" w:hAnsi="Arial"/>
                <w:sz w:val="22"/>
              </w:rPr>
            </w:pPr>
          </w:p>
          <w:p w14:paraId="2A283C31" w14:textId="77777777" w:rsidR="00257E80" w:rsidRDefault="00257E80" w:rsidP="008655C3">
            <w:pPr>
              <w:rPr>
                <w:rFonts w:ascii="Arial" w:hAnsi="Arial"/>
                <w:sz w:val="22"/>
              </w:rPr>
            </w:pPr>
          </w:p>
          <w:p w14:paraId="6499F0C0" w14:textId="77777777" w:rsidR="00257E80" w:rsidRDefault="00257E80" w:rsidP="008655C3">
            <w:pPr>
              <w:spacing w:after="60"/>
              <w:rPr>
                <w:rFonts w:ascii="Arial" w:hAnsi="Arial"/>
                <w:sz w:val="22"/>
              </w:rPr>
            </w:pPr>
          </w:p>
        </w:tc>
      </w:tr>
    </w:tbl>
    <w:p w14:paraId="5D0BA172" w14:textId="77777777" w:rsidR="00257E80" w:rsidRDefault="00257E80" w:rsidP="00257E80">
      <w:pPr>
        <w:rPr>
          <w:rFonts w:ascii="Arial" w:hAnsi="Arial"/>
        </w:rPr>
      </w:pPr>
    </w:p>
    <w:p w14:paraId="223D6CEE" w14:textId="77777777" w:rsidR="005E32FE" w:rsidRDefault="005E32FE">
      <w:pPr>
        <w:rPr>
          <w:rFonts w:ascii="Arial" w:hAnsi="Arial"/>
        </w:rPr>
      </w:pPr>
    </w:p>
    <w:p w14:paraId="45B3ADD1" w14:textId="3E8FC585" w:rsidR="005F572B" w:rsidRPr="00773759" w:rsidRDefault="005F572B" w:rsidP="005F572B">
      <w:pPr>
        <w:pStyle w:val="Corpsdetexte"/>
        <w:rPr>
          <w:rFonts w:ascii="Arial" w:hAnsi="Arial"/>
          <w:b/>
          <w:bCs/>
          <w:sz w:val="22"/>
          <w:szCs w:val="22"/>
        </w:rPr>
      </w:pPr>
      <w:r w:rsidRPr="00773759">
        <w:rPr>
          <w:rFonts w:ascii="Arial" w:hAnsi="Arial"/>
          <w:sz w:val="22"/>
          <w:szCs w:val="22"/>
        </w:rPr>
        <w:t>En ce qui concerne les sites ci-dessus</w:t>
      </w:r>
      <w:r w:rsidR="002850AB">
        <w:rPr>
          <w:rFonts w:ascii="Arial" w:hAnsi="Arial"/>
          <w:sz w:val="22"/>
          <w:szCs w:val="22"/>
        </w:rPr>
        <w:t xml:space="preserve"> (lot 1 et lot 2)</w:t>
      </w:r>
      <w:r w:rsidRPr="00773759">
        <w:rPr>
          <w:rFonts w:ascii="Arial" w:hAnsi="Arial"/>
          <w:sz w:val="22"/>
          <w:szCs w:val="22"/>
        </w:rPr>
        <w:t xml:space="preserve">, </w:t>
      </w:r>
      <w:r w:rsidRPr="00773759">
        <w:rPr>
          <w:rFonts w:ascii="Arial" w:hAnsi="Arial"/>
          <w:b/>
          <w:bCs/>
          <w:sz w:val="22"/>
          <w:szCs w:val="22"/>
        </w:rPr>
        <w:t xml:space="preserve">les </w:t>
      </w:r>
      <w:r w:rsidR="008277A5">
        <w:rPr>
          <w:rFonts w:ascii="Arial" w:hAnsi="Arial"/>
          <w:b/>
          <w:bCs/>
          <w:sz w:val="22"/>
          <w:szCs w:val="22"/>
        </w:rPr>
        <w:t>modalités de stationnement</w:t>
      </w:r>
      <w:r w:rsidRPr="00773759">
        <w:rPr>
          <w:rFonts w:ascii="Arial" w:hAnsi="Arial"/>
          <w:b/>
          <w:bCs/>
          <w:sz w:val="22"/>
          <w:szCs w:val="22"/>
        </w:rPr>
        <w:t xml:space="preserve"> ci-après doivent être strictement respectées :</w:t>
      </w:r>
    </w:p>
    <w:p w14:paraId="58580965" w14:textId="77777777" w:rsidR="00D03F2A" w:rsidRPr="00773759" w:rsidRDefault="00D03F2A" w:rsidP="005F572B">
      <w:pPr>
        <w:pStyle w:val="Corpsdetexte"/>
        <w:rPr>
          <w:rFonts w:ascii="Arial" w:hAnsi="Arial"/>
          <w:b/>
          <w:bCs/>
          <w:sz w:val="22"/>
          <w:szCs w:val="22"/>
        </w:rPr>
      </w:pPr>
    </w:p>
    <w:p w14:paraId="24285AB7" w14:textId="44D3A6F0" w:rsidR="00D03F2A" w:rsidRPr="00773759" w:rsidRDefault="00D03F2A" w:rsidP="00D03F2A">
      <w:pPr>
        <w:pStyle w:val="Corpsdetexte"/>
        <w:numPr>
          <w:ilvl w:val="0"/>
          <w:numId w:val="7"/>
        </w:numPr>
        <w:jc w:val="both"/>
        <w:rPr>
          <w:rFonts w:ascii="Arial" w:hAnsi="Arial" w:cs="Arial"/>
          <w:sz w:val="22"/>
          <w:szCs w:val="22"/>
        </w:rPr>
      </w:pPr>
      <w:r w:rsidRPr="00773759">
        <w:rPr>
          <w:rFonts w:ascii="Arial" w:hAnsi="Arial" w:cs="Arial"/>
          <w:b/>
          <w:sz w:val="22"/>
          <w:szCs w:val="22"/>
        </w:rPr>
        <w:t>Siège 50 rue du Dr Finlay – PARIS 15</w:t>
      </w:r>
      <w:r w:rsidRPr="00773759">
        <w:rPr>
          <w:rFonts w:ascii="Arial" w:hAnsi="Arial" w:cs="Arial"/>
          <w:b/>
          <w:sz w:val="22"/>
          <w:szCs w:val="22"/>
          <w:vertAlign w:val="superscript"/>
        </w:rPr>
        <w:t>ème</w:t>
      </w:r>
      <w:r w:rsidRPr="00773759">
        <w:rPr>
          <w:rFonts w:ascii="Arial" w:hAnsi="Arial" w:cs="Arial"/>
          <w:sz w:val="22"/>
          <w:szCs w:val="22"/>
        </w:rPr>
        <w:t xml:space="preserve"> : Si le titulaire souhaite stationner dans le parking, il a l’obligation d’effectuer ses prestations en utilisant un véhicule adapté tenant compte des prescriptions suivantes : la largeur des camions ne doit pas excéder 2,89 m et la hauteur 3,40 m. </w:t>
      </w:r>
    </w:p>
    <w:p w14:paraId="3B2CF09A" w14:textId="77777777" w:rsidR="00D03F2A" w:rsidRPr="00773759" w:rsidRDefault="00D03F2A" w:rsidP="00D03F2A">
      <w:pPr>
        <w:pStyle w:val="Corpsdetexte"/>
        <w:ind w:left="360"/>
        <w:rPr>
          <w:rFonts w:ascii="Arial" w:hAnsi="Arial" w:cs="Arial"/>
          <w:sz w:val="22"/>
          <w:szCs w:val="22"/>
        </w:rPr>
      </w:pPr>
    </w:p>
    <w:p w14:paraId="00517486" w14:textId="1038A05F" w:rsidR="00D03F2A" w:rsidRPr="00773759" w:rsidRDefault="00D03F2A" w:rsidP="001E1C1A">
      <w:pPr>
        <w:pStyle w:val="Corpsdetexte"/>
        <w:numPr>
          <w:ilvl w:val="0"/>
          <w:numId w:val="7"/>
        </w:numPr>
        <w:jc w:val="both"/>
        <w:rPr>
          <w:rFonts w:ascii="Arial" w:hAnsi="Arial" w:cs="Arial"/>
          <w:b/>
          <w:sz w:val="22"/>
          <w:szCs w:val="22"/>
        </w:rPr>
      </w:pPr>
      <w:r w:rsidRPr="00773759">
        <w:rPr>
          <w:rFonts w:ascii="Arial" w:hAnsi="Arial" w:cs="Arial"/>
          <w:b/>
          <w:sz w:val="22"/>
          <w:szCs w:val="22"/>
        </w:rPr>
        <w:t>Agence Famille Partenaire Jaurès 67/69, avenue Jean Jaurès – PARIS 19</w:t>
      </w:r>
      <w:r w:rsidRPr="00773759">
        <w:rPr>
          <w:rFonts w:ascii="Arial" w:hAnsi="Arial" w:cs="Arial"/>
          <w:b/>
          <w:sz w:val="22"/>
          <w:szCs w:val="22"/>
          <w:vertAlign w:val="superscript"/>
        </w:rPr>
        <w:t>ème</w:t>
      </w:r>
      <w:r w:rsidRPr="00773759">
        <w:rPr>
          <w:rFonts w:ascii="Arial" w:hAnsi="Arial" w:cs="Arial"/>
          <w:b/>
          <w:sz w:val="22"/>
          <w:szCs w:val="22"/>
        </w:rPr>
        <w:t xml:space="preserve"> : </w:t>
      </w:r>
      <w:r w:rsidRPr="00773759">
        <w:rPr>
          <w:rFonts w:ascii="Arial" w:hAnsi="Arial" w:cs="Arial"/>
          <w:sz w:val="22"/>
          <w:szCs w:val="22"/>
        </w:rPr>
        <w:t xml:space="preserve"> l’accès au parking est situé au : </w:t>
      </w:r>
      <w:r w:rsidRPr="00773759">
        <w:rPr>
          <w:rFonts w:ascii="Arial" w:hAnsi="Arial" w:cs="Arial"/>
          <w:b/>
          <w:sz w:val="22"/>
          <w:szCs w:val="22"/>
        </w:rPr>
        <w:t>2, rue de la Moselle – PARIS 19</w:t>
      </w:r>
      <w:r w:rsidRPr="00773759">
        <w:rPr>
          <w:rFonts w:ascii="Arial" w:hAnsi="Arial" w:cs="Arial"/>
          <w:b/>
          <w:sz w:val="22"/>
          <w:szCs w:val="22"/>
          <w:vertAlign w:val="superscript"/>
        </w:rPr>
        <w:t>ème</w:t>
      </w:r>
      <w:r w:rsidRPr="00773759">
        <w:rPr>
          <w:rFonts w:ascii="Arial" w:hAnsi="Arial" w:cs="Arial"/>
          <w:b/>
          <w:sz w:val="22"/>
          <w:szCs w:val="22"/>
        </w:rPr>
        <w:t xml:space="preserve">. </w:t>
      </w:r>
    </w:p>
    <w:p w14:paraId="3A0BC29E" w14:textId="77777777" w:rsidR="00D03F2A" w:rsidRPr="00773759" w:rsidRDefault="00D03F2A" w:rsidP="00D03F2A">
      <w:pPr>
        <w:pStyle w:val="Corpsdetexte"/>
        <w:jc w:val="both"/>
        <w:rPr>
          <w:rFonts w:ascii="Arial" w:hAnsi="Arial" w:cs="Arial"/>
          <w:b/>
          <w:sz w:val="22"/>
          <w:szCs w:val="22"/>
        </w:rPr>
      </w:pPr>
    </w:p>
    <w:p w14:paraId="4FEFE051" w14:textId="1EFC9558" w:rsidR="00D03F2A" w:rsidRPr="00773759" w:rsidRDefault="00D03F2A" w:rsidP="00D03F2A">
      <w:pPr>
        <w:pStyle w:val="Corpsdetexte"/>
        <w:numPr>
          <w:ilvl w:val="0"/>
          <w:numId w:val="7"/>
        </w:numPr>
        <w:jc w:val="both"/>
        <w:rPr>
          <w:rFonts w:ascii="Arial" w:hAnsi="Arial" w:cs="Arial"/>
          <w:sz w:val="22"/>
          <w:szCs w:val="22"/>
        </w:rPr>
      </w:pPr>
      <w:r w:rsidRPr="00773759">
        <w:rPr>
          <w:rFonts w:ascii="Arial" w:hAnsi="Arial" w:cs="Arial"/>
          <w:b/>
          <w:sz w:val="22"/>
          <w:szCs w:val="22"/>
        </w:rPr>
        <w:t>Agence Famille Partenaire Nationale, 1 rue Baudricourt – PARIS 13</w:t>
      </w:r>
      <w:r w:rsidRPr="00773759">
        <w:rPr>
          <w:rFonts w:ascii="Arial" w:hAnsi="Arial" w:cs="Arial"/>
          <w:b/>
          <w:sz w:val="22"/>
          <w:szCs w:val="22"/>
          <w:vertAlign w:val="superscript"/>
        </w:rPr>
        <w:t>ème</w:t>
      </w:r>
      <w:r w:rsidRPr="00773759">
        <w:rPr>
          <w:rFonts w:ascii="Arial" w:hAnsi="Arial" w:cs="Arial"/>
          <w:sz w:val="22"/>
          <w:szCs w:val="22"/>
        </w:rPr>
        <w:t>. Il faudra impérativement se présenter à cette adresse, afin de pouvoir stationner dans le parking.</w:t>
      </w:r>
    </w:p>
    <w:p w14:paraId="407D60A3" w14:textId="77777777" w:rsidR="00D03F2A" w:rsidRPr="00773759" w:rsidRDefault="00D03F2A" w:rsidP="00D03F2A">
      <w:pPr>
        <w:pStyle w:val="Corpsdetexte"/>
        <w:rPr>
          <w:rFonts w:ascii="Arial" w:hAnsi="Arial" w:cs="Arial"/>
          <w:sz w:val="22"/>
          <w:szCs w:val="22"/>
        </w:rPr>
      </w:pPr>
    </w:p>
    <w:p w14:paraId="784974AE" w14:textId="1784A8A7" w:rsidR="00D03F2A" w:rsidRPr="00773759" w:rsidRDefault="00D03F2A" w:rsidP="005F572B">
      <w:pPr>
        <w:pStyle w:val="Corpsdetexte"/>
        <w:numPr>
          <w:ilvl w:val="0"/>
          <w:numId w:val="7"/>
        </w:numPr>
        <w:jc w:val="both"/>
        <w:rPr>
          <w:rFonts w:ascii="Arial" w:hAnsi="Arial"/>
          <w:sz w:val="22"/>
          <w:szCs w:val="22"/>
        </w:rPr>
      </w:pPr>
      <w:r w:rsidRPr="00773759">
        <w:rPr>
          <w:rFonts w:ascii="Arial" w:hAnsi="Arial" w:cs="Arial"/>
          <w:b/>
          <w:sz w:val="22"/>
          <w:szCs w:val="22"/>
        </w:rPr>
        <w:t>Agence Famille Partenaire La Chapelle 47, rue de la Chapelle – PARIS 18</w:t>
      </w:r>
      <w:r w:rsidRPr="00773759">
        <w:rPr>
          <w:rFonts w:ascii="Arial" w:hAnsi="Arial" w:cs="Arial"/>
          <w:b/>
          <w:sz w:val="22"/>
          <w:szCs w:val="22"/>
          <w:vertAlign w:val="superscript"/>
        </w:rPr>
        <w:t xml:space="preserve">ème </w:t>
      </w:r>
      <w:r w:rsidRPr="00773759">
        <w:rPr>
          <w:rFonts w:ascii="Arial" w:hAnsi="Arial" w:cs="Arial"/>
          <w:sz w:val="22"/>
          <w:szCs w:val="22"/>
        </w:rPr>
        <w:t>: Le titulaire devra se présenter au rez-de-chaussée du bâtiment (entrée principale de l’immeuble). ATTENTION sur ce site, le stationnement est difficile sur la voie publique.</w:t>
      </w:r>
    </w:p>
    <w:p w14:paraId="350E2A4D" w14:textId="77777777" w:rsidR="00D03F2A" w:rsidRPr="00773759" w:rsidRDefault="00D03F2A" w:rsidP="00D03F2A">
      <w:pPr>
        <w:pStyle w:val="Paragraphedeliste"/>
        <w:rPr>
          <w:rFonts w:ascii="Arial" w:hAnsi="Arial"/>
          <w:sz w:val="22"/>
          <w:szCs w:val="22"/>
          <w:highlight w:val="yellow"/>
        </w:rPr>
      </w:pPr>
    </w:p>
    <w:p w14:paraId="7CAB0E22" w14:textId="564A858D" w:rsidR="005E32FE" w:rsidRPr="00773759" w:rsidRDefault="005F572B" w:rsidP="005F572B">
      <w:pPr>
        <w:pStyle w:val="Corpsdetexte"/>
        <w:numPr>
          <w:ilvl w:val="0"/>
          <w:numId w:val="7"/>
        </w:numPr>
        <w:jc w:val="both"/>
        <w:rPr>
          <w:rFonts w:ascii="Arial" w:hAnsi="Arial" w:cs="Arial"/>
          <w:sz w:val="22"/>
          <w:szCs w:val="22"/>
        </w:rPr>
      </w:pPr>
      <w:r w:rsidRPr="00773759">
        <w:rPr>
          <w:rFonts w:ascii="Arial" w:hAnsi="Arial" w:cs="Arial"/>
          <w:b/>
          <w:bCs/>
          <w:sz w:val="22"/>
          <w:szCs w:val="22"/>
        </w:rPr>
        <w:t>Les centres sociaux</w:t>
      </w:r>
      <w:r w:rsidRPr="00773759">
        <w:rPr>
          <w:rFonts w:ascii="Arial" w:hAnsi="Arial" w:cs="Arial"/>
          <w:sz w:val="22"/>
          <w:szCs w:val="22"/>
        </w:rPr>
        <w:t xml:space="preserve"> sont situés au rez-de-chaussée sans zone de </w:t>
      </w:r>
      <w:r w:rsidR="00D03F2A" w:rsidRPr="00773759">
        <w:rPr>
          <w:rFonts w:ascii="Arial" w:hAnsi="Arial" w:cs="Arial"/>
          <w:sz w:val="22"/>
          <w:szCs w:val="22"/>
        </w:rPr>
        <w:t>stationnement</w:t>
      </w:r>
      <w:r w:rsidRPr="00773759">
        <w:rPr>
          <w:rFonts w:ascii="Arial" w:hAnsi="Arial" w:cs="Arial"/>
          <w:sz w:val="22"/>
          <w:szCs w:val="22"/>
        </w:rPr>
        <w:t xml:space="preserve"> spécifique. Le titulaire devra stationner devant </w:t>
      </w:r>
      <w:r w:rsidR="00D03F2A" w:rsidRPr="00773759">
        <w:rPr>
          <w:rFonts w:ascii="Arial" w:hAnsi="Arial" w:cs="Arial"/>
          <w:sz w:val="22"/>
          <w:szCs w:val="22"/>
        </w:rPr>
        <w:t>chaque</w:t>
      </w:r>
      <w:r w:rsidRPr="00773759">
        <w:rPr>
          <w:rFonts w:ascii="Arial" w:hAnsi="Arial" w:cs="Arial"/>
          <w:sz w:val="22"/>
          <w:szCs w:val="22"/>
        </w:rPr>
        <w:t xml:space="preserve"> site sur la voie publique le temps d’effectuer sa prestation. </w:t>
      </w:r>
    </w:p>
    <w:p w14:paraId="494A3BF7" w14:textId="77777777" w:rsidR="005E32FE" w:rsidRPr="005F572B" w:rsidRDefault="005E32FE">
      <w:pPr>
        <w:rPr>
          <w:rFonts w:ascii="Arial" w:hAnsi="Arial"/>
          <w:sz w:val="22"/>
        </w:rPr>
      </w:pPr>
    </w:p>
    <w:p w14:paraId="606EAA15" w14:textId="77777777" w:rsidR="007E334D" w:rsidRDefault="007E334D">
      <w:pPr>
        <w:rPr>
          <w:rFonts w:ascii="Arial" w:hAnsi="Arial"/>
          <w:b/>
          <w:i/>
          <w:sz w:val="24"/>
        </w:rPr>
        <w:sectPr w:rsidR="007E334D" w:rsidSect="006E61F4">
          <w:pgSz w:w="16840" w:h="11907" w:orient="landscape" w:code="9"/>
          <w:pgMar w:top="567" w:right="1418" w:bottom="0" w:left="1418" w:header="720" w:footer="720" w:gutter="0"/>
          <w:cols w:space="720"/>
        </w:sectPr>
      </w:pPr>
    </w:p>
    <w:p w14:paraId="107FCD76" w14:textId="77777777" w:rsidR="007E334D" w:rsidRPr="00C74D41" w:rsidRDefault="007E334D" w:rsidP="00942A0B">
      <w:pPr>
        <w:outlineLvl w:val="1"/>
        <w:rPr>
          <w:rFonts w:ascii="Arial" w:hAnsi="Arial" w:cs="Arial"/>
          <w:b/>
          <w:bCs/>
          <w:sz w:val="24"/>
          <w:szCs w:val="24"/>
        </w:rPr>
      </w:pPr>
      <w:bookmarkStart w:id="8" w:name="_Toc211606958"/>
      <w:r w:rsidRPr="00C74D41">
        <w:rPr>
          <w:rFonts w:ascii="Arial" w:hAnsi="Arial" w:cs="Arial"/>
          <w:b/>
          <w:bCs/>
          <w:sz w:val="24"/>
          <w:szCs w:val="24"/>
        </w:rPr>
        <w:lastRenderedPageBreak/>
        <w:t>3.2 – Spécificités techniques et obligations du titulaire</w:t>
      </w:r>
      <w:bookmarkEnd w:id="8"/>
    </w:p>
    <w:p w14:paraId="11F9D594" w14:textId="77777777" w:rsidR="007E334D" w:rsidRPr="00960E28" w:rsidRDefault="007E334D">
      <w:pPr>
        <w:rPr>
          <w:rFonts w:ascii="Arial" w:hAnsi="Arial" w:cs="Arial"/>
          <w:sz w:val="24"/>
          <w:szCs w:val="24"/>
        </w:rPr>
      </w:pPr>
    </w:p>
    <w:p w14:paraId="38833A99" w14:textId="77777777" w:rsidR="007E334D" w:rsidRPr="00960E28" w:rsidRDefault="007E334D">
      <w:pPr>
        <w:rPr>
          <w:rFonts w:ascii="Arial" w:hAnsi="Arial" w:cs="Arial"/>
          <w:sz w:val="24"/>
          <w:szCs w:val="24"/>
        </w:rPr>
      </w:pPr>
    </w:p>
    <w:p w14:paraId="1D6BE364" w14:textId="77777777" w:rsidR="007E334D" w:rsidRPr="00960E28" w:rsidRDefault="007E334D" w:rsidP="00942A0B">
      <w:pPr>
        <w:outlineLvl w:val="2"/>
        <w:rPr>
          <w:rFonts w:ascii="Arial" w:hAnsi="Arial" w:cs="Arial"/>
          <w:sz w:val="24"/>
          <w:szCs w:val="24"/>
        </w:rPr>
      </w:pPr>
      <w:bookmarkStart w:id="9" w:name="_Toc211606959"/>
      <w:r w:rsidRPr="00960E28">
        <w:rPr>
          <w:rFonts w:ascii="Arial" w:hAnsi="Arial" w:cs="Arial"/>
          <w:sz w:val="24"/>
          <w:szCs w:val="24"/>
        </w:rPr>
        <w:t>3.2.1 – Champs d’action</w:t>
      </w:r>
      <w:bookmarkEnd w:id="9"/>
    </w:p>
    <w:p w14:paraId="4EFF24B5" w14:textId="77777777" w:rsidR="007E334D" w:rsidRDefault="007E334D">
      <w:pPr>
        <w:rPr>
          <w:rFonts w:ascii="Arial" w:hAnsi="Arial"/>
          <w:sz w:val="22"/>
        </w:rPr>
      </w:pPr>
    </w:p>
    <w:p w14:paraId="2D300221" w14:textId="77777777" w:rsidR="007E334D" w:rsidRDefault="00B21B1A">
      <w:pPr>
        <w:rPr>
          <w:rFonts w:ascii="Arial" w:hAnsi="Arial"/>
          <w:sz w:val="22"/>
        </w:rPr>
      </w:pPr>
      <w:r>
        <w:rPr>
          <w:rFonts w:ascii="Arial" w:hAnsi="Arial"/>
          <w:sz w:val="22"/>
        </w:rPr>
        <w:t>Le</w:t>
      </w:r>
      <w:r w:rsidR="007E334D">
        <w:rPr>
          <w:rFonts w:ascii="Arial" w:hAnsi="Arial"/>
          <w:sz w:val="22"/>
        </w:rPr>
        <w:t xml:space="preserve"> prestataire </w:t>
      </w:r>
      <w:r>
        <w:rPr>
          <w:rFonts w:ascii="Arial" w:hAnsi="Arial"/>
          <w:sz w:val="22"/>
        </w:rPr>
        <w:t>doit mettre tout en œuvre tant en préventif qu’en curatif</w:t>
      </w:r>
      <w:r w:rsidR="007E334D">
        <w:rPr>
          <w:rFonts w:ascii="Arial" w:hAnsi="Arial"/>
          <w:sz w:val="22"/>
        </w:rPr>
        <w:t> :</w:t>
      </w:r>
    </w:p>
    <w:p w14:paraId="25CE85AE" w14:textId="77777777" w:rsidR="007E334D" w:rsidRDefault="007E334D">
      <w:pPr>
        <w:rPr>
          <w:rFonts w:ascii="Arial" w:hAnsi="Arial"/>
          <w:sz w:val="22"/>
        </w:rPr>
      </w:pPr>
    </w:p>
    <w:p w14:paraId="7EEB27F1" w14:textId="77777777" w:rsidR="007E334D" w:rsidRDefault="005E66AD">
      <w:pPr>
        <w:numPr>
          <w:ilvl w:val="0"/>
          <w:numId w:val="1"/>
        </w:numPr>
        <w:rPr>
          <w:rFonts w:ascii="Arial" w:hAnsi="Arial"/>
          <w:sz w:val="22"/>
        </w:rPr>
      </w:pPr>
      <w:r>
        <w:rPr>
          <w:rFonts w:ascii="Arial" w:hAnsi="Arial"/>
          <w:sz w:val="22"/>
        </w:rPr>
        <w:t>L’élimination</w:t>
      </w:r>
      <w:r w:rsidR="002914FB">
        <w:rPr>
          <w:rFonts w:ascii="Arial" w:hAnsi="Arial"/>
          <w:sz w:val="22"/>
        </w:rPr>
        <w:t xml:space="preserve"> </w:t>
      </w:r>
      <w:r w:rsidR="00B21B1A">
        <w:rPr>
          <w:rFonts w:ascii="Arial" w:hAnsi="Arial"/>
          <w:sz w:val="22"/>
        </w:rPr>
        <w:t>d</w:t>
      </w:r>
      <w:r w:rsidR="002914FB">
        <w:rPr>
          <w:rFonts w:ascii="Arial" w:hAnsi="Arial"/>
          <w:sz w:val="22"/>
        </w:rPr>
        <w:t>es nuisibles de quelque nature que ce soit,</w:t>
      </w:r>
    </w:p>
    <w:p w14:paraId="1E68508C" w14:textId="77777777" w:rsidR="007E334D" w:rsidRDefault="005E66AD">
      <w:pPr>
        <w:numPr>
          <w:ilvl w:val="0"/>
          <w:numId w:val="1"/>
        </w:numPr>
        <w:rPr>
          <w:rFonts w:ascii="Arial" w:hAnsi="Arial"/>
          <w:sz w:val="22"/>
        </w:rPr>
      </w:pPr>
      <w:r>
        <w:rPr>
          <w:rFonts w:ascii="Arial" w:hAnsi="Arial"/>
          <w:sz w:val="22"/>
        </w:rPr>
        <w:t>Le</w:t>
      </w:r>
      <w:r w:rsidR="007E334D">
        <w:rPr>
          <w:rFonts w:ascii="Arial" w:hAnsi="Arial"/>
          <w:sz w:val="22"/>
        </w:rPr>
        <w:t xml:space="preserve"> retr</w:t>
      </w:r>
      <w:r w:rsidR="00545A5A">
        <w:rPr>
          <w:rFonts w:ascii="Arial" w:hAnsi="Arial"/>
          <w:sz w:val="22"/>
        </w:rPr>
        <w:t>ait</w:t>
      </w:r>
      <w:r w:rsidR="007E334D">
        <w:rPr>
          <w:rFonts w:ascii="Arial" w:hAnsi="Arial"/>
          <w:sz w:val="22"/>
        </w:rPr>
        <w:t xml:space="preserve"> </w:t>
      </w:r>
      <w:r w:rsidR="00545A5A">
        <w:rPr>
          <w:rFonts w:ascii="Arial" w:hAnsi="Arial"/>
          <w:sz w:val="22"/>
        </w:rPr>
        <w:t>d</w:t>
      </w:r>
      <w:r w:rsidR="007E334D">
        <w:rPr>
          <w:rFonts w:ascii="Arial" w:hAnsi="Arial"/>
          <w:sz w:val="22"/>
        </w:rPr>
        <w:t>es cadavres de rongeurs</w:t>
      </w:r>
      <w:r w:rsidR="00F06E8B">
        <w:rPr>
          <w:rFonts w:ascii="Arial" w:hAnsi="Arial"/>
          <w:sz w:val="22"/>
        </w:rPr>
        <w:t>, de volatiles</w:t>
      </w:r>
      <w:r w:rsidR="007E334D">
        <w:rPr>
          <w:rFonts w:ascii="Arial" w:hAnsi="Arial"/>
          <w:sz w:val="22"/>
        </w:rPr>
        <w:t xml:space="preserve"> et les corps d’insectes,</w:t>
      </w:r>
    </w:p>
    <w:p w14:paraId="22E6D86A" w14:textId="77777777" w:rsidR="007E334D" w:rsidRDefault="007E334D">
      <w:pPr>
        <w:rPr>
          <w:rFonts w:ascii="Arial" w:hAnsi="Arial"/>
          <w:sz w:val="22"/>
        </w:rPr>
      </w:pPr>
    </w:p>
    <w:p w14:paraId="0D090DE9" w14:textId="77777777" w:rsidR="007E334D" w:rsidRDefault="007E334D">
      <w:pPr>
        <w:rPr>
          <w:rFonts w:ascii="Arial" w:hAnsi="Arial"/>
          <w:sz w:val="22"/>
        </w:rPr>
      </w:pPr>
    </w:p>
    <w:p w14:paraId="2F676E59" w14:textId="77777777" w:rsidR="007E334D" w:rsidRPr="00960E28" w:rsidRDefault="007E334D" w:rsidP="00942A0B">
      <w:pPr>
        <w:outlineLvl w:val="2"/>
        <w:rPr>
          <w:rFonts w:ascii="Arial" w:hAnsi="Arial" w:cs="Arial"/>
          <w:sz w:val="24"/>
          <w:szCs w:val="24"/>
        </w:rPr>
      </w:pPr>
      <w:bookmarkStart w:id="10" w:name="_Toc211606960"/>
      <w:r w:rsidRPr="00960E28">
        <w:rPr>
          <w:rFonts w:ascii="Arial" w:hAnsi="Arial" w:cs="Arial"/>
          <w:sz w:val="24"/>
          <w:szCs w:val="24"/>
        </w:rPr>
        <w:t>3.2.2 – Modalités d’interventions</w:t>
      </w:r>
      <w:bookmarkEnd w:id="10"/>
      <w:r w:rsidRPr="00960E28">
        <w:rPr>
          <w:rFonts w:ascii="Arial" w:hAnsi="Arial" w:cs="Arial"/>
          <w:sz w:val="24"/>
          <w:szCs w:val="24"/>
        </w:rPr>
        <w:t xml:space="preserve"> </w:t>
      </w:r>
    </w:p>
    <w:p w14:paraId="2E0129D8" w14:textId="77777777" w:rsidR="007E334D" w:rsidRDefault="007E334D">
      <w:pPr>
        <w:rPr>
          <w:rFonts w:ascii="Arial" w:hAnsi="Arial"/>
          <w:sz w:val="22"/>
        </w:rPr>
      </w:pPr>
    </w:p>
    <w:p w14:paraId="7DAF1151" w14:textId="77777777" w:rsidR="007E334D" w:rsidRDefault="007E334D">
      <w:pPr>
        <w:pStyle w:val="Corpsdetexte2"/>
        <w:rPr>
          <w:rFonts w:ascii="Arial" w:hAnsi="Arial"/>
          <w:sz w:val="22"/>
        </w:rPr>
      </w:pPr>
      <w:r>
        <w:rPr>
          <w:rFonts w:ascii="Arial" w:hAnsi="Arial"/>
          <w:sz w:val="22"/>
        </w:rPr>
        <w:t xml:space="preserve">En ce qui concerne les interventions préventives, le prestataire devra au préalable proposer </w:t>
      </w:r>
      <w:r w:rsidR="00DB3B2B">
        <w:rPr>
          <w:rFonts w:ascii="Arial" w:hAnsi="Arial"/>
          <w:sz w:val="22"/>
        </w:rPr>
        <w:t xml:space="preserve">au représentant des services généraux </w:t>
      </w:r>
      <w:r w:rsidRPr="00536E69">
        <w:rPr>
          <w:rFonts w:ascii="Arial" w:hAnsi="Arial"/>
          <w:sz w:val="22"/>
        </w:rPr>
        <w:t>du site concerné</w:t>
      </w:r>
      <w:r>
        <w:rPr>
          <w:rFonts w:ascii="Arial" w:hAnsi="Arial"/>
          <w:sz w:val="22"/>
        </w:rPr>
        <w:t xml:space="preserve"> une date d’intervention, correspondant aux disponibilités de chacun.</w:t>
      </w:r>
    </w:p>
    <w:p w14:paraId="40384610" w14:textId="77777777" w:rsidR="007E334D" w:rsidRDefault="007E334D">
      <w:pPr>
        <w:rPr>
          <w:rFonts w:ascii="Arial" w:hAnsi="Arial"/>
          <w:sz w:val="22"/>
        </w:rPr>
      </w:pPr>
    </w:p>
    <w:p w14:paraId="49E4B48B" w14:textId="77777777" w:rsidR="007E334D" w:rsidRDefault="007E334D">
      <w:pPr>
        <w:pStyle w:val="Corpsdetexte2"/>
        <w:rPr>
          <w:rFonts w:ascii="Arial" w:hAnsi="Arial"/>
          <w:sz w:val="22"/>
        </w:rPr>
      </w:pPr>
      <w:r>
        <w:rPr>
          <w:rFonts w:ascii="Arial" w:hAnsi="Arial"/>
          <w:sz w:val="22"/>
        </w:rPr>
        <w:t xml:space="preserve">Quant aux interventions curatives, elles se portent sur l’élimination et le retrait de nuisibles </w:t>
      </w:r>
      <w:r w:rsidR="00B223C2">
        <w:rPr>
          <w:rFonts w:ascii="Arial" w:hAnsi="Arial"/>
          <w:sz w:val="22"/>
        </w:rPr>
        <w:t xml:space="preserve">de </w:t>
      </w:r>
      <w:r w:rsidR="00F06E8B">
        <w:rPr>
          <w:rFonts w:ascii="Arial" w:hAnsi="Arial"/>
          <w:sz w:val="22"/>
        </w:rPr>
        <w:t>quelque nature que ce soit</w:t>
      </w:r>
      <w:r>
        <w:rPr>
          <w:rFonts w:ascii="Arial" w:hAnsi="Arial"/>
          <w:sz w:val="22"/>
        </w:rPr>
        <w:t xml:space="preserve"> sur les lieux d’interventions. De plus, le prestataire assurera également la propre</w:t>
      </w:r>
      <w:r w:rsidR="00B223C2">
        <w:rPr>
          <w:rFonts w:ascii="Arial" w:hAnsi="Arial"/>
          <w:sz w:val="22"/>
        </w:rPr>
        <w:t>té des lieux après son passage.</w:t>
      </w:r>
    </w:p>
    <w:p w14:paraId="65EF2571" w14:textId="77777777" w:rsidR="007E334D" w:rsidRDefault="007E334D">
      <w:pPr>
        <w:pStyle w:val="Corpsdetexte2"/>
        <w:rPr>
          <w:rFonts w:ascii="Arial" w:hAnsi="Arial"/>
          <w:sz w:val="22"/>
        </w:rPr>
      </w:pPr>
    </w:p>
    <w:p w14:paraId="227C3DF0" w14:textId="77777777" w:rsidR="00B63C12" w:rsidRDefault="00B63C12">
      <w:pPr>
        <w:pStyle w:val="Corpsdetexte2"/>
        <w:rPr>
          <w:rFonts w:ascii="Arial" w:hAnsi="Arial"/>
          <w:sz w:val="22"/>
        </w:rPr>
      </w:pPr>
      <w:r>
        <w:rPr>
          <w:rFonts w:ascii="Arial" w:hAnsi="Arial"/>
          <w:sz w:val="22"/>
        </w:rPr>
        <w:t>Pour les animaux morts, l’enlèvement des cadavres fait partie de la prestation. L’enlèvement est effectué dans les 48h après demande de la CAF.</w:t>
      </w:r>
    </w:p>
    <w:p w14:paraId="1360EA85" w14:textId="77777777" w:rsidR="00B63C12" w:rsidRDefault="00B63C12">
      <w:pPr>
        <w:pStyle w:val="Corpsdetexte2"/>
        <w:rPr>
          <w:rFonts w:ascii="Arial" w:hAnsi="Arial"/>
          <w:sz w:val="22"/>
        </w:rPr>
      </w:pPr>
    </w:p>
    <w:p w14:paraId="0811AAFD" w14:textId="77777777" w:rsidR="007E334D" w:rsidRDefault="007E334D">
      <w:pPr>
        <w:pStyle w:val="Corpsdetexte2"/>
        <w:rPr>
          <w:rFonts w:ascii="Arial" w:hAnsi="Arial"/>
          <w:sz w:val="22"/>
        </w:rPr>
      </w:pPr>
      <w:r>
        <w:rPr>
          <w:rFonts w:ascii="Arial" w:hAnsi="Arial"/>
          <w:sz w:val="22"/>
        </w:rPr>
        <w:t>Après expression des besoins de la CAISSE D’ALLOCATIONS FAMILIALES DE PARIS, le titulaire disposera de 72 heures pour réaliser ses actions curatives. Cette échéance sera ramenée à 24 heures en cas d’urgences</w:t>
      </w:r>
      <w:r w:rsidR="00D36C6A">
        <w:rPr>
          <w:rFonts w:ascii="Arial" w:hAnsi="Arial"/>
          <w:sz w:val="22"/>
        </w:rPr>
        <w:t>.</w:t>
      </w:r>
    </w:p>
    <w:p w14:paraId="28D96801" w14:textId="77777777" w:rsidR="007E334D" w:rsidRDefault="007E334D">
      <w:pPr>
        <w:rPr>
          <w:rFonts w:ascii="Arial" w:hAnsi="Arial"/>
          <w:sz w:val="22"/>
        </w:rPr>
      </w:pPr>
    </w:p>
    <w:p w14:paraId="3777BBC4" w14:textId="77777777" w:rsidR="007E334D" w:rsidRDefault="007E334D">
      <w:pPr>
        <w:jc w:val="both"/>
        <w:rPr>
          <w:rFonts w:ascii="Arial" w:hAnsi="Arial"/>
          <w:sz w:val="22"/>
        </w:rPr>
      </w:pPr>
      <w:r>
        <w:rPr>
          <w:rFonts w:ascii="Arial" w:hAnsi="Arial"/>
          <w:sz w:val="22"/>
        </w:rPr>
        <w:t>Les interventions curatives seront déclenchées par les responsables des Services Généraux de la CAISSE D’ALLOCATIONS FAMILIALES DE PARIS. Une demande sera émise dans un premier temps par téléphone, puis confirmée par ordre de service. Afin d’éviter toutes confusions, la CAISSE D’ALLOCATIONS FAMILIALES DE PARIS dispo</w:t>
      </w:r>
      <w:r w:rsidR="002117DA">
        <w:rPr>
          <w:rFonts w:ascii="Arial" w:hAnsi="Arial"/>
          <w:sz w:val="22"/>
        </w:rPr>
        <w:t xml:space="preserve">sera d’un interlocuteur unique dont les coordonnées sont </w:t>
      </w:r>
      <w:r w:rsidR="00F309E2">
        <w:rPr>
          <w:rFonts w:ascii="Arial" w:hAnsi="Arial"/>
          <w:sz w:val="22"/>
        </w:rPr>
        <w:t>stipulées</w:t>
      </w:r>
      <w:r w:rsidR="002117DA">
        <w:rPr>
          <w:rFonts w:ascii="Arial" w:hAnsi="Arial"/>
          <w:sz w:val="22"/>
        </w:rPr>
        <w:t xml:space="preserve"> dans le tableau </w:t>
      </w:r>
      <w:r w:rsidR="00077C6E">
        <w:rPr>
          <w:rFonts w:ascii="Arial" w:hAnsi="Arial"/>
          <w:sz w:val="22"/>
        </w:rPr>
        <w:t>article</w:t>
      </w:r>
      <w:r w:rsidR="002117DA">
        <w:rPr>
          <w:rFonts w:ascii="Arial" w:hAnsi="Arial"/>
          <w:sz w:val="22"/>
        </w:rPr>
        <w:t xml:space="preserve"> 3.1.</w:t>
      </w:r>
    </w:p>
    <w:p w14:paraId="076B1A09" w14:textId="77777777" w:rsidR="007E334D" w:rsidRDefault="007E334D">
      <w:pPr>
        <w:jc w:val="both"/>
        <w:rPr>
          <w:rFonts w:ascii="Arial" w:hAnsi="Arial"/>
          <w:sz w:val="22"/>
        </w:rPr>
      </w:pPr>
    </w:p>
    <w:p w14:paraId="32D277DA" w14:textId="77777777" w:rsidR="007E334D" w:rsidRDefault="007E334D">
      <w:pPr>
        <w:jc w:val="both"/>
        <w:rPr>
          <w:rFonts w:ascii="Arial" w:hAnsi="Arial"/>
          <w:sz w:val="22"/>
        </w:rPr>
      </w:pPr>
      <w:r>
        <w:rPr>
          <w:rFonts w:ascii="Arial" w:hAnsi="Arial"/>
          <w:sz w:val="22"/>
        </w:rPr>
        <w:t>Les actions curatives feront l’objet d’un ordre de service spécifiant la nature et les lieux de l’intervention, son caractère urgent et sa date de réalisation.</w:t>
      </w:r>
      <w:r w:rsidR="00B63C12">
        <w:rPr>
          <w:rFonts w:ascii="Arial" w:hAnsi="Arial"/>
          <w:sz w:val="22"/>
        </w:rPr>
        <w:t xml:space="preserve"> L’intervention sera réalisée sous 48h après réception de l’ordre de service.</w:t>
      </w:r>
    </w:p>
    <w:p w14:paraId="4F4CC2F5" w14:textId="77777777" w:rsidR="007E334D" w:rsidRDefault="007E334D">
      <w:pPr>
        <w:jc w:val="both"/>
        <w:rPr>
          <w:rFonts w:ascii="Arial" w:hAnsi="Arial"/>
          <w:sz w:val="22"/>
        </w:rPr>
      </w:pPr>
    </w:p>
    <w:p w14:paraId="4EE005E6" w14:textId="77777777" w:rsidR="007E334D" w:rsidRDefault="007E334D">
      <w:pPr>
        <w:jc w:val="both"/>
        <w:rPr>
          <w:rFonts w:ascii="Arial" w:hAnsi="Arial"/>
          <w:sz w:val="22"/>
        </w:rPr>
      </w:pPr>
      <w:r>
        <w:rPr>
          <w:rFonts w:ascii="Arial" w:hAnsi="Arial"/>
          <w:sz w:val="22"/>
        </w:rPr>
        <w:t>Tous les passages, pour les prestations forfaitaires et demandées par ordre de service, feront l’objet d’une traçabilité attestée par un bon de passage contresigné du responsable des Services Généraux. L’absence de bon de passage vaut prestation non faite.</w:t>
      </w:r>
    </w:p>
    <w:p w14:paraId="0CBF3BB0" w14:textId="77777777" w:rsidR="007E334D" w:rsidRDefault="007E334D">
      <w:pPr>
        <w:jc w:val="both"/>
        <w:rPr>
          <w:rFonts w:ascii="Arial" w:hAnsi="Arial"/>
          <w:sz w:val="22"/>
        </w:rPr>
      </w:pPr>
    </w:p>
    <w:p w14:paraId="1F618471" w14:textId="77777777" w:rsidR="007E334D" w:rsidRPr="00960E28" w:rsidRDefault="007E334D" w:rsidP="00942A0B">
      <w:pPr>
        <w:outlineLvl w:val="2"/>
        <w:rPr>
          <w:rFonts w:ascii="Arial" w:hAnsi="Arial" w:cs="Arial"/>
          <w:sz w:val="24"/>
          <w:szCs w:val="24"/>
        </w:rPr>
      </w:pPr>
      <w:bookmarkStart w:id="11" w:name="_Toc211606961"/>
      <w:r w:rsidRPr="00960E28">
        <w:rPr>
          <w:rFonts w:ascii="Arial" w:hAnsi="Arial" w:cs="Arial"/>
          <w:sz w:val="24"/>
          <w:szCs w:val="24"/>
        </w:rPr>
        <w:t>3.2.3 – Garantie</w:t>
      </w:r>
      <w:bookmarkEnd w:id="11"/>
      <w:r w:rsidRPr="00960E28">
        <w:rPr>
          <w:rFonts w:ascii="Arial" w:hAnsi="Arial" w:cs="Arial"/>
          <w:sz w:val="24"/>
          <w:szCs w:val="24"/>
        </w:rPr>
        <w:t xml:space="preserve"> </w:t>
      </w:r>
    </w:p>
    <w:p w14:paraId="7B22A1AE" w14:textId="77777777" w:rsidR="007E334D" w:rsidRDefault="007E334D">
      <w:pPr>
        <w:jc w:val="both"/>
        <w:rPr>
          <w:rFonts w:ascii="Arial" w:hAnsi="Arial"/>
          <w:sz w:val="22"/>
        </w:rPr>
      </w:pPr>
    </w:p>
    <w:p w14:paraId="7AA17B78" w14:textId="77777777" w:rsidR="007E334D" w:rsidRDefault="007E334D">
      <w:pPr>
        <w:pStyle w:val="Corpsdetexte2"/>
        <w:rPr>
          <w:rFonts w:ascii="Arial" w:hAnsi="Arial"/>
          <w:sz w:val="22"/>
        </w:rPr>
      </w:pPr>
      <w:r>
        <w:rPr>
          <w:rFonts w:ascii="Arial" w:hAnsi="Arial"/>
          <w:sz w:val="22"/>
        </w:rPr>
        <w:t>Le titulaire s’engage à faire bénéficier la CAISSE D’ALLOCATIONS FAMILIALES DE PARIS d’une garantie et d’une obligation de résultat pour tous endroits traités lors d’interventions préventives.</w:t>
      </w:r>
    </w:p>
    <w:p w14:paraId="200A985E" w14:textId="77777777" w:rsidR="007E334D" w:rsidRDefault="007E334D">
      <w:pPr>
        <w:pStyle w:val="Corpsdetexte2"/>
        <w:rPr>
          <w:rFonts w:ascii="Arial" w:hAnsi="Arial"/>
          <w:sz w:val="22"/>
        </w:rPr>
      </w:pPr>
    </w:p>
    <w:p w14:paraId="50DA61D0" w14:textId="537EF185" w:rsidR="007E334D" w:rsidRDefault="007E334D">
      <w:pPr>
        <w:pStyle w:val="Corpsdetexte2"/>
        <w:rPr>
          <w:rFonts w:ascii="Arial" w:hAnsi="Arial"/>
          <w:sz w:val="22"/>
        </w:rPr>
      </w:pPr>
      <w:r>
        <w:rPr>
          <w:rFonts w:ascii="Arial" w:hAnsi="Arial"/>
          <w:sz w:val="22"/>
        </w:rPr>
        <w:t xml:space="preserve">Celui-ci s’engage à </w:t>
      </w:r>
      <w:r w:rsidR="00B223C2">
        <w:rPr>
          <w:rFonts w:ascii="Arial" w:hAnsi="Arial"/>
          <w:sz w:val="22"/>
        </w:rPr>
        <w:t>ré intervenir</w:t>
      </w:r>
      <w:r>
        <w:rPr>
          <w:rFonts w:ascii="Arial" w:hAnsi="Arial"/>
          <w:sz w:val="22"/>
        </w:rPr>
        <w:t xml:space="preserve"> gratuitement sur tous les sites en cas de réapparition de</w:t>
      </w:r>
      <w:r w:rsidR="00820464">
        <w:rPr>
          <w:rFonts w:ascii="Arial" w:hAnsi="Arial"/>
          <w:sz w:val="22"/>
        </w:rPr>
        <w:t>s</w:t>
      </w:r>
      <w:r>
        <w:rPr>
          <w:rFonts w:ascii="Arial" w:hAnsi="Arial"/>
          <w:sz w:val="22"/>
        </w:rPr>
        <w:t xml:space="preserve"> nuisibles à chaque lieu d’intervention et ce, jusqu’à la disparition totale de ces derniers.</w:t>
      </w:r>
    </w:p>
    <w:p w14:paraId="17FF2EAD" w14:textId="480453A8" w:rsidR="007E334D" w:rsidRDefault="007E334D" w:rsidP="00CB7C96">
      <w:pPr>
        <w:pStyle w:val="Corpsdetexte2"/>
        <w:rPr>
          <w:rFonts w:ascii="Arial" w:hAnsi="Arial"/>
          <w:sz w:val="22"/>
        </w:rPr>
      </w:pPr>
      <w:r>
        <w:rPr>
          <w:rFonts w:ascii="Arial" w:hAnsi="Arial"/>
          <w:sz w:val="22"/>
        </w:rPr>
        <w:t xml:space="preserve">La </w:t>
      </w:r>
      <w:proofErr w:type="spellStart"/>
      <w:r w:rsidR="00D36C6A">
        <w:rPr>
          <w:rFonts w:ascii="Arial" w:hAnsi="Arial"/>
          <w:sz w:val="22"/>
        </w:rPr>
        <w:t>ré-</w:t>
      </w:r>
      <w:r w:rsidR="00B223C2">
        <w:rPr>
          <w:rFonts w:ascii="Arial" w:hAnsi="Arial"/>
          <w:sz w:val="22"/>
        </w:rPr>
        <w:t>intervention</w:t>
      </w:r>
      <w:proofErr w:type="spellEnd"/>
      <w:r>
        <w:rPr>
          <w:rFonts w:ascii="Arial" w:hAnsi="Arial"/>
          <w:sz w:val="22"/>
        </w:rPr>
        <w:t xml:space="preserve"> du titulaire devra se faire dans les 72 heures suivant le signalement de la CAISSE D’ALLOCATIONS FAMILIALES DE PARIS. Cette échéance sera ramenée à </w:t>
      </w:r>
      <w:r w:rsidR="005356B7">
        <w:rPr>
          <w:rFonts w:ascii="Arial" w:hAnsi="Arial"/>
          <w:sz w:val="22"/>
        </w:rPr>
        <w:br/>
      </w:r>
      <w:r>
        <w:rPr>
          <w:rFonts w:ascii="Arial" w:hAnsi="Arial"/>
          <w:sz w:val="22"/>
        </w:rPr>
        <w:t>24 heures en cas d’urgences.</w:t>
      </w:r>
    </w:p>
    <w:p w14:paraId="2DE0793A" w14:textId="77777777" w:rsidR="00773759" w:rsidRPr="00CB7C96" w:rsidRDefault="00773759" w:rsidP="00CB7C96">
      <w:pPr>
        <w:pStyle w:val="Corpsdetexte2"/>
        <w:rPr>
          <w:rFonts w:ascii="Arial" w:hAnsi="Arial"/>
          <w:sz w:val="22"/>
        </w:rPr>
      </w:pPr>
    </w:p>
    <w:p w14:paraId="33AE7040" w14:textId="77777777" w:rsidR="007E334D" w:rsidRPr="00960E28" w:rsidRDefault="007E334D" w:rsidP="00942A0B">
      <w:pPr>
        <w:outlineLvl w:val="2"/>
        <w:rPr>
          <w:rFonts w:ascii="Arial" w:hAnsi="Arial" w:cs="Arial"/>
          <w:sz w:val="24"/>
          <w:szCs w:val="24"/>
        </w:rPr>
      </w:pPr>
      <w:bookmarkStart w:id="12" w:name="_Toc211606962"/>
      <w:r w:rsidRPr="00960E28">
        <w:rPr>
          <w:rFonts w:ascii="Arial" w:hAnsi="Arial" w:cs="Arial"/>
          <w:sz w:val="24"/>
          <w:szCs w:val="24"/>
        </w:rPr>
        <w:lastRenderedPageBreak/>
        <w:t>3.2.4 – Responsabilités</w:t>
      </w:r>
      <w:bookmarkEnd w:id="12"/>
      <w:r w:rsidRPr="00960E28">
        <w:rPr>
          <w:rFonts w:ascii="Arial" w:hAnsi="Arial" w:cs="Arial"/>
          <w:sz w:val="24"/>
          <w:szCs w:val="24"/>
        </w:rPr>
        <w:t xml:space="preserve"> </w:t>
      </w:r>
    </w:p>
    <w:p w14:paraId="46151314" w14:textId="77777777" w:rsidR="007E334D" w:rsidRDefault="007E334D">
      <w:pPr>
        <w:jc w:val="both"/>
        <w:rPr>
          <w:rFonts w:ascii="Arial" w:hAnsi="Arial"/>
          <w:sz w:val="24"/>
        </w:rPr>
      </w:pPr>
    </w:p>
    <w:p w14:paraId="3189B936" w14:textId="77777777" w:rsidR="007E334D" w:rsidRDefault="007E334D">
      <w:pPr>
        <w:jc w:val="both"/>
        <w:rPr>
          <w:rFonts w:ascii="Arial" w:hAnsi="Arial"/>
          <w:sz w:val="22"/>
        </w:rPr>
      </w:pPr>
      <w:r>
        <w:rPr>
          <w:rFonts w:ascii="Arial" w:hAnsi="Arial"/>
          <w:sz w:val="22"/>
        </w:rPr>
        <w:t>La responsabilité du titulaire est engagée en cas de dégradations ou d’incidents occa</w:t>
      </w:r>
      <w:r w:rsidR="00B63C12">
        <w:rPr>
          <w:rFonts w:ascii="Arial" w:hAnsi="Arial"/>
          <w:sz w:val="22"/>
        </w:rPr>
        <w:t>sionnés lors de la prestation d’éradication,</w:t>
      </w:r>
      <w:r>
        <w:rPr>
          <w:rFonts w:ascii="Arial" w:hAnsi="Arial"/>
          <w:sz w:val="22"/>
        </w:rPr>
        <w:t xml:space="preserve"> dératisation/</w:t>
      </w:r>
      <w:proofErr w:type="spellStart"/>
      <w:r>
        <w:rPr>
          <w:rFonts w:ascii="Arial" w:hAnsi="Arial"/>
          <w:sz w:val="22"/>
        </w:rPr>
        <w:t>désourisation</w:t>
      </w:r>
      <w:proofErr w:type="spellEnd"/>
      <w:r>
        <w:rPr>
          <w:rFonts w:ascii="Arial" w:hAnsi="Arial"/>
          <w:sz w:val="22"/>
        </w:rPr>
        <w:t xml:space="preserve"> et de désinsectisation par :</w:t>
      </w:r>
    </w:p>
    <w:p w14:paraId="0B932962" w14:textId="77777777" w:rsidR="007E334D" w:rsidRDefault="007E334D">
      <w:pPr>
        <w:rPr>
          <w:rFonts w:ascii="Arial" w:hAnsi="Arial"/>
          <w:sz w:val="24"/>
        </w:rPr>
      </w:pPr>
    </w:p>
    <w:p w14:paraId="27A74322" w14:textId="77777777" w:rsidR="007E334D" w:rsidRDefault="005E66AD">
      <w:pPr>
        <w:numPr>
          <w:ilvl w:val="0"/>
          <w:numId w:val="1"/>
        </w:numPr>
        <w:tabs>
          <w:tab w:val="clear" w:pos="360"/>
          <w:tab w:val="num" w:pos="-1985"/>
        </w:tabs>
        <w:ind w:left="567"/>
        <w:jc w:val="both"/>
        <w:rPr>
          <w:rFonts w:ascii="Arial" w:hAnsi="Arial"/>
          <w:sz w:val="22"/>
        </w:rPr>
      </w:pPr>
      <w:r>
        <w:rPr>
          <w:rFonts w:ascii="Arial" w:hAnsi="Arial"/>
          <w:sz w:val="22"/>
        </w:rPr>
        <w:t>La</w:t>
      </w:r>
      <w:r w:rsidR="007E334D">
        <w:rPr>
          <w:rFonts w:ascii="Arial" w:hAnsi="Arial"/>
          <w:sz w:val="22"/>
        </w:rPr>
        <w:t xml:space="preserve"> dégradation des locaux et du matériel de la CAISSE D’ALLOCATIONS FAMILIALES DE PARIS,</w:t>
      </w:r>
    </w:p>
    <w:p w14:paraId="56C74179" w14:textId="77777777" w:rsidR="007E334D" w:rsidRDefault="007E334D">
      <w:pPr>
        <w:jc w:val="both"/>
        <w:rPr>
          <w:rFonts w:ascii="Arial" w:hAnsi="Arial"/>
          <w:sz w:val="24"/>
        </w:rPr>
      </w:pPr>
    </w:p>
    <w:p w14:paraId="35279BCB" w14:textId="77777777" w:rsidR="007E334D" w:rsidRDefault="007E334D">
      <w:pPr>
        <w:jc w:val="both"/>
        <w:rPr>
          <w:rFonts w:ascii="Arial" w:hAnsi="Arial"/>
          <w:sz w:val="22"/>
        </w:rPr>
      </w:pPr>
      <w:r>
        <w:rPr>
          <w:rFonts w:ascii="Arial" w:hAnsi="Arial"/>
          <w:sz w:val="22"/>
        </w:rPr>
        <w:t xml:space="preserve">De ce fait, le titulaire s’engage à dédommager la CAISSE D’ALLOCATIONS FAMILIALES DE PARIS et à effectuer une remise en état des lieux détériorés. Cette tâche devra être réalisée dans les 15 jours suivant la détérioration. </w:t>
      </w:r>
    </w:p>
    <w:p w14:paraId="4B90969C" w14:textId="77777777" w:rsidR="007E334D" w:rsidRDefault="007E334D">
      <w:pPr>
        <w:jc w:val="both"/>
        <w:rPr>
          <w:rFonts w:ascii="Arial" w:hAnsi="Arial"/>
          <w:sz w:val="24"/>
        </w:rPr>
      </w:pPr>
    </w:p>
    <w:p w14:paraId="04EEACAD" w14:textId="77777777" w:rsidR="007E334D" w:rsidRPr="00960E28" w:rsidRDefault="007E334D" w:rsidP="00942A0B">
      <w:pPr>
        <w:outlineLvl w:val="2"/>
        <w:rPr>
          <w:rFonts w:ascii="Arial" w:hAnsi="Arial" w:cs="Arial"/>
          <w:sz w:val="24"/>
          <w:szCs w:val="24"/>
        </w:rPr>
      </w:pPr>
      <w:bookmarkStart w:id="13" w:name="_Toc211606963"/>
      <w:r w:rsidRPr="00960E28">
        <w:rPr>
          <w:rFonts w:ascii="Arial" w:hAnsi="Arial" w:cs="Arial"/>
          <w:sz w:val="24"/>
          <w:szCs w:val="24"/>
        </w:rPr>
        <w:t>3.2.5 – Avenant d’extension</w:t>
      </w:r>
      <w:bookmarkEnd w:id="13"/>
    </w:p>
    <w:p w14:paraId="53631FB2" w14:textId="77777777" w:rsidR="007E334D" w:rsidRDefault="007E334D">
      <w:pPr>
        <w:jc w:val="both"/>
        <w:rPr>
          <w:rFonts w:ascii="Arial" w:hAnsi="Arial"/>
          <w:sz w:val="24"/>
        </w:rPr>
      </w:pPr>
    </w:p>
    <w:p w14:paraId="1CC3C802" w14:textId="77777777" w:rsidR="00B63C12" w:rsidRDefault="007E334D">
      <w:pPr>
        <w:jc w:val="both"/>
        <w:rPr>
          <w:rFonts w:ascii="Arial" w:hAnsi="Arial"/>
          <w:sz w:val="22"/>
        </w:rPr>
      </w:pPr>
      <w:r>
        <w:rPr>
          <w:rFonts w:ascii="Arial" w:hAnsi="Arial"/>
          <w:sz w:val="22"/>
        </w:rPr>
        <w:t xml:space="preserve">Le titulaire sera informé de toute </w:t>
      </w:r>
      <w:r w:rsidR="00B63C12">
        <w:rPr>
          <w:rFonts w:ascii="Arial" w:hAnsi="Arial"/>
          <w:sz w:val="22"/>
        </w:rPr>
        <w:t xml:space="preserve">modification des lieux d’intervention par </w:t>
      </w:r>
      <w:r>
        <w:rPr>
          <w:rFonts w:ascii="Arial" w:hAnsi="Arial"/>
          <w:sz w:val="22"/>
        </w:rPr>
        <w:t xml:space="preserve">un avenant </w:t>
      </w:r>
      <w:r w:rsidR="00D36C6A">
        <w:rPr>
          <w:rFonts w:ascii="Arial" w:hAnsi="Arial"/>
          <w:sz w:val="22"/>
        </w:rPr>
        <w:t>à l’accord-</w:t>
      </w:r>
      <w:r w:rsidR="00B63C12">
        <w:rPr>
          <w:rFonts w:ascii="Arial" w:hAnsi="Arial"/>
          <w:sz w:val="22"/>
        </w:rPr>
        <w:t>cadre initial.</w:t>
      </w:r>
      <w:r>
        <w:rPr>
          <w:rFonts w:ascii="Arial" w:hAnsi="Arial"/>
          <w:sz w:val="22"/>
        </w:rPr>
        <w:t xml:space="preserve"> </w:t>
      </w:r>
      <w:r w:rsidR="00AA5E63">
        <w:rPr>
          <w:rFonts w:ascii="Arial" w:hAnsi="Arial"/>
          <w:sz w:val="22"/>
        </w:rPr>
        <w:t>Le retrait d’un site fera l’objet d’une moins-value et l’ajout d’un site fera l’objet d’une plus-value.</w:t>
      </w:r>
    </w:p>
    <w:p w14:paraId="1DDCAE20" w14:textId="77777777" w:rsidR="00B63C12" w:rsidRDefault="00B63C12">
      <w:pPr>
        <w:jc w:val="both"/>
        <w:rPr>
          <w:rFonts w:ascii="Arial" w:hAnsi="Arial"/>
          <w:sz w:val="22"/>
        </w:rPr>
      </w:pPr>
    </w:p>
    <w:p w14:paraId="3610BA59" w14:textId="77777777" w:rsidR="007E334D" w:rsidRPr="00960E28" w:rsidRDefault="007E334D" w:rsidP="00942A0B">
      <w:pPr>
        <w:outlineLvl w:val="2"/>
        <w:rPr>
          <w:rFonts w:ascii="Arial" w:hAnsi="Arial" w:cs="Arial"/>
          <w:sz w:val="24"/>
          <w:szCs w:val="24"/>
        </w:rPr>
      </w:pPr>
      <w:bookmarkStart w:id="14" w:name="_Toc211606964"/>
      <w:r w:rsidRPr="00960E28">
        <w:rPr>
          <w:rFonts w:ascii="Arial" w:hAnsi="Arial" w:cs="Arial"/>
          <w:sz w:val="24"/>
          <w:szCs w:val="24"/>
        </w:rPr>
        <w:t>3.2.6 – Annulation d’un traitement</w:t>
      </w:r>
      <w:bookmarkEnd w:id="14"/>
    </w:p>
    <w:p w14:paraId="3AC9AF11" w14:textId="77777777" w:rsidR="007E334D" w:rsidRDefault="007E334D">
      <w:pPr>
        <w:jc w:val="both"/>
        <w:rPr>
          <w:rFonts w:ascii="Arial" w:hAnsi="Arial"/>
          <w:sz w:val="24"/>
        </w:rPr>
      </w:pPr>
    </w:p>
    <w:p w14:paraId="664DE4A2" w14:textId="77777777" w:rsidR="007E334D" w:rsidRDefault="007E334D">
      <w:pPr>
        <w:pStyle w:val="Corpsdetexte2"/>
        <w:rPr>
          <w:rFonts w:ascii="Arial" w:hAnsi="Arial"/>
          <w:sz w:val="22"/>
        </w:rPr>
      </w:pPr>
      <w:r>
        <w:rPr>
          <w:rFonts w:ascii="Arial" w:hAnsi="Arial"/>
          <w:sz w:val="22"/>
        </w:rPr>
        <w:t xml:space="preserve">Dans les mêmes conditions, la CAISSE D’ALLOCATIONS FAMILIALES DE PARIS se réserve la possibilité d’annuler le traitement d’un </w:t>
      </w:r>
      <w:r w:rsidR="00AA5E63">
        <w:rPr>
          <w:rFonts w:ascii="Arial" w:hAnsi="Arial"/>
          <w:sz w:val="22"/>
        </w:rPr>
        <w:t>site</w:t>
      </w:r>
      <w:r>
        <w:rPr>
          <w:rFonts w:ascii="Arial" w:hAnsi="Arial"/>
          <w:sz w:val="22"/>
        </w:rPr>
        <w:t xml:space="preserve">, moyennant un préavis d’un mois. </w:t>
      </w:r>
    </w:p>
    <w:p w14:paraId="5549034D" w14:textId="77777777" w:rsidR="007E334D" w:rsidRDefault="007E334D">
      <w:pPr>
        <w:jc w:val="both"/>
        <w:rPr>
          <w:rFonts w:ascii="Arial" w:hAnsi="Arial"/>
          <w:sz w:val="24"/>
        </w:rPr>
      </w:pPr>
    </w:p>
    <w:p w14:paraId="6D1082C0" w14:textId="77777777" w:rsidR="007E334D" w:rsidRPr="00960E28" w:rsidRDefault="007E334D" w:rsidP="00942A0B">
      <w:pPr>
        <w:outlineLvl w:val="2"/>
        <w:rPr>
          <w:rFonts w:ascii="Arial" w:hAnsi="Arial" w:cs="Arial"/>
          <w:sz w:val="24"/>
          <w:szCs w:val="24"/>
        </w:rPr>
      </w:pPr>
      <w:bookmarkStart w:id="15" w:name="_Toc211606965"/>
      <w:r w:rsidRPr="00960E28">
        <w:rPr>
          <w:rFonts w:ascii="Arial" w:hAnsi="Arial" w:cs="Arial"/>
          <w:sz w:val="24"/>
          <w:szCs w:val="24"/>
        </w:rPr>
        <w:t>3.2.7 – Natures et conformités des produits utilisés</w:t>
      </w:r>
      <w:bookmarkEnd w:id="15"/>
    </w:p>
    <w:p w14:paraId="2D750187" w14:textId="77777777" w:rsidR="007E334D" w:rsidRDefault="007E334D">
      <w:pPr>
        <w:jc w:val="both"/>
        <w:rPr>
          <w:rFonts w:ascii="Arial" w:hAnsi="Arial"/>
          <w:sz w:val="24"/>
        </w:rPr>
      </w:pPr>
    </w:p>
    <w:p w14:paraId="7CC86298" w14:textId="77777777" w:rsidR="007E334D" w:rsidRDefault="007E334D">
      <w:pPr>
        <w:pStyle w:val="Corpsdetexte2"/>
        <w:rPr>
          <w:rFonts w:ascii="Arial" w:hAnsi="Arial"/>
          <w:sz w:val="22"/>
        </w:rPr>
      </w:pPr>
      <w:r>
        <w:rPr>
          <w:rFonts w:ascii="Arial" w:hAnsi="Arial"/>
          <w:sz w:val="22"/>
        </w:rPr>
        <w:t xml:space="preserve">Concernant les produits employés par le titulaire, ceux-ci devront obligatoirement être homologués par le </w:t>
      </w:r>
      <w:proofErr w:type="gramStart"/>
      <w:r>
        <w:rPr>
          <w:rFonts w:ascii="Arial" w:hAnsi="Arial"/>
          <w:sz w:val="22"/>
        </w:rPr>
        <w:t>Ministère de l’Agriculture</w:t>
      </w:r>
      <w:proofErr w:type="gramEnd"/>
      <w:r>
        <w:rPr>
          <w:rFonts w:ascii="Arial" w:hAnsi="Arial"/>
          <w:sz w:val="22"/>
        </w:rPr>
        <w:t xml:space="preserve"> et de la Pêche. Une preuve de l’homolog</w:t>
      </w:r>
      <w:r w:rsidR="00AA5E63">
        <w:rPr>
          <w:rFonts w:ascii="Arial" w:hAnsi="Arial"/>
          <w:sz w:val="22"/>
        </w:rPr>
        <w:t>ation des produits sera jointe au mémoire technique</w:t>
      </w:r>
      <w:r>
        <w:rPr>
          <w:rFonts w:ascii="Arial" w:hAnsi="Arial"/>
          <w:sz w:val="22"/>
        </w:rPr>
        <w:t xml:space="preserve">. Il est également attendu une notice toxicologique des produits utilisés, en y précisant le mode d’utilisation, les mesures de sécurité à prendre, la rémanence, l’odeur et le point éclair. </w:t>
      </w:r>
    </w:p>
    <w:p w14:paraId="2E7B5728" w14:textId="77777777" w:rsidR="007E334D" w:rsidRDefault="007E334D">
      <w:pPr>
        <w:jc w:val="both"/>
        <w:rPr>
          <w:rFonts w:ascii="Arial" w:hAnsi="Arial"/>
          <w:sz w:val="22"/>
        </w:rPr>
      </w:pPr>
    </w:p>
    <w:p w14:paraId="4CCB6FC6" w14:textId="77777777" w:rsidR="007E334D" w:rsidRDefault="007E334D">
      <w:pPr>
        <w:jc w:val="both"/>
        <w:rPr>
          <w:rFonts w:ascii="Arial" w:hAnsi="Arial"/>
          <w:sz w:val="22"/>
        </w:rPr>
      </w:pPr>
      <w:r>
        <w:rPr>
          <w:rFonts w:ascii="Arial" w:hAnsi="Arial"/>
          <w:sz w:val="22"/>
        </w:rPr>
        <w:t xml:space="preserve">Tout produit ne remplissant pas ces critères </w:t>
      </w:r>
      <w:r w:rsidR="00AA5E63">
        <w:rPr>
          <w:rFonts w:ascii="Arial" w:hAnsi="Arial"/>
          <w:sz w:val="22"/>
        </w:rPr>
        <w:t>est</w:t>
      </w:r>
      <w:r>
        <w:rPr>
          <w:rFonts w:ascii="Arial" w:hAnsi="Arial"/>
          <w:sz w:val="22"/>
        </w:rPr>
        <w:t xml:space="preserve"> interdit d’utilisation, son remplacement se fera à la charge et aux frais du titulaire. </w:t>
      </w:r>
    </w:p>
    <w:p w14:paraId="176C6AB7" w14:textId="4811053D" w:rsidR="007E334D" w:rsidRDefault="007E334D">
      <w:pPr>
        <w:jc w:val="both"/>
        <w:rPr>
          <w:rFonts w:ascii="Arial" w:hAnsi="Arial"/>
          <w:sz w:val="24"/>
        </w:rPr>
      </w:pPr>
    </w:p>
    <w:p w14:paraId="3546AAB9" w14:textId="77594702" w:rsidR="001A20C4" w:rsidRPr="00942A0B" w:rsidRDefault="001A20C4" w:rsidP="00942A0B">
      <w:pPr>
        <w:pStyle w:val="Titre1"/>
        <w:rPr>
          <w:rFonts w:ascii="Arial" w:hAnsi="Arial"/>
          <w:b/>
          <w:u w:val="single"/>
        </w:rPr>
      </w:pPr>
      <w:bookmarkStart w:id="16" w:name="_Toc211606966"/>
      <w:r w:rsidRPr="00942A0B">
        <w:rPr>
          <w:rFonts w:ascii="Arial" w:hAnsi="Arial"/>
          <w:b/>
          <w:u w:val="single"/>
        </w:rPr>
        <w:t>ARTICLE 4 – DEVELOPPEMENT DURABLE</w:t>
      </w:r>
      <w:bookmarkEnd w:id="16"/>
    </w:p>
    <w:p w14:paraId="7310568B" w14:textId="77777777" w:rsidR="00DB7B40" w:rsidRDefault="00DB7B40">
      <w:pPr>
        <w:jc w:val="both"/>
        <w:rPr>
          <w:rFonts w:ascii="Arial" w:hAnsi="Arial"/>
          <w:sz w:val="22"/>
        </w:rPr>
      </w:pPr>
    </w:p>
    <w:p w14:paraId="54D4FC72" w14:textId="77777777" w:rsidR="001A20C4" w:rsidRDefault="001A20C4">
      <w:pPr>
        <w:jc w:val="both"/>
        <w:rPr>
          <w:rFonts w:ascii="Arial" w:hAnsi="Arial"/>
          <w:sz w:val="22"/>
        </w:rPr>
      </w:pPr>
      <w:r>
        <w:rPr>
          <w:rFonts w:ascii="Arial" w:hAnsi="Arial"/>
          <w:sz w:val="22"/>
        </w:rPr>
        <w:t>Le prestataire s’engage à une utilisation raisonnée des produits chimiques pour une protection de la biodiversité.</w:t>
      </w:r>
    </w:p>
    <w:p w14:paraId="09E57543" w14:textId="77777777" w:rsidR="001A20C4" w:rsidRDefault="001A20C4">
      <w:pPr>
        <w:jc w:val="both"/>
        <w:rPr>
          <w:rFonts w:ascii="Arial" w:hAnsi="Arial"/>
          <w:sz w:val="22"/>
        </w:rPr>
      </w:pPr>
    </w:p>
    <w:p w14:paraId="42D048A2" w14:textId="19EC7BD4" w:rsidR="001A20C4" w:rsidRDefault="001A20C4">
      <w:pPr>
        <w:jc w:val="both"/>
        <w:rPr>
          <w:rFonts w:ascii="Arial" w:hAnsi="Arial"/>
          <w:sz w:val="22"/>
        </w:rPr>
      </w:pPr>
      <w:r>
        <w:rPr>
          <w:rFonts w:ascii="Arial" w:hAnsi="Arial"/>
          <w:sz w:val="22"/>
        </w:rPr>
        <w:t>Dans ce cadre</w:t>
      </w:r>
      <w:r w:rsidR="00052F7F">
        <w:rPr>
          <w:rFonts w:ascii="Arial" w:hAnsi="Arial"/>
          <w:sz w:val="22"/>
        </w:rPr>
        <w:t>,</w:t>
      </w:r>
      <w:r>
        <w:rPr>
          <w:rFonts w:ascii="Arial" w:hAnsi="Arial"/>
          <w:sz w:val="22"/>
        </w:rPr>
        <w:t xml:space="preserve"> le prestataire doit être dans une démarche </w:t>
      </w:r>
      <w:r w:rsidR="00AA5E63">
        <w:rPr>
          <w:rFonts w:ascii="Arial" w:hAnsi="Arial"/>
          <w:sz w:val="22"/>
        </w:rPr>
        <w:t>similaire à la</w:t>
      </w:r>
      <w:r>
        <w:rPr>
          <w:rFonts w:ascii="Arial" w:hAnsi="Arial"/>
          <w:sz w:val="22"/>
        </w:rPr>
        <w:t xml:space="preserve"> lutte intégrée</w:t>
      </w:r>
      <w:r w:rsidR="00052F7F">
        <w:rPr>
          <w:rFonts w:ascii="Arial" w:hAnsi="Arial"/>
          <w:sz w:val="22"/>
        </w:rPr>
        <w:t>. Par ailleurs, il doit maîtriser :</w:t>
      </w:r>
    </w:p>
    <w:p w14:paraId="4B7F38A8" w14:textId="25D102E8" w:rsidR="001A20C4" w:rsidRDefault="00052F7F" w:rsidP="001A20C4">
      <w:pPr>
        <w:numPr>
          <w:ilvl w:val="0"/>
          <w:numId w:val="1"/>
        </w:numPr>
        <w:jc w:val="both"/>
        <w:rPr>
          <w:rFonts w:ascii="Arial" w:hAnsi="Arial"/>
          <w:sz w:val="22"/>
        </w:rPr>
      </w:pPr>
      <w:proofErr w:type="gramStart"/>
      <w:r>
        <w:rPr>
          <w:rFonts w:ascii="Arial" w:hAnsi="Arial"/>
          <w:sz w:val="22"/>
        </w:rPr>
        <w:t>l</w:t>
      </w:r>
      <w:r w:rsidR="005E66AD">
        <w:rPr>
          <w:rFonts w:ascii="Arial" w:hAnsi="Arial"/>
          <w:sz w:val="22"/>
        </w:rPr>
        <w:t>a</w:t>
      </w:r>
      <w:proofErr w:type="gramEnd"/>
      <w:r w:rsidR="001A20C4">
        <w:rPr>
          <w:rFonts w:ascii="Arial" w:hAnsi="Arial"/>
          <w:sz w:val="22"/>
        </w:rPr>
        <w:t xml:space="preserve"> biologie des espèces à combattre,</w:t>
      </w:r>
    </w:p>
    <w:p w14:paraId="6AAD5BA5" w14:textId="20A9BDFA" w:rsidR="001A20C4" w:rsidRDefault="00052F7F" w:rsidP="001A20C4">
      <w:pPr>
        <w:numPr>
          <w:ilvl w:val="0"/>
          <w:numId w:val="1"/>
        </w:numPr>
        <w:jc w:val="both"/>
        <w:rPr>
          <w:rFonts w:ascii="Arial" w:hAnsi="Arial"/>
          <w:sz w:val="22"/>
        </w:rPr>
      </w:pPr>
      <w:proofErr w:type="gramStart"/>
      <w:r>
        <w:rPr>
          <w:rFonts w:ascii="Arial" w:hAnsi="Arial"/>
          <w:sz w:val="22"/>
        </w:rPr>
        <w:t>les</w:t>
      </w:r>
      <w:proofErr w:type="gramEnd"/>
      <w:r w:rsidR="001A20C4">
        <w:rPr>
          <w:rFonts w:ascii="Arial" w:hAnsi="Arial"/>
          <w:sz w:val="22"/>
        </w:rPr>
        <w:t xml:space="preserve"> sites à traiter,</w:t>
      </w:r>
    </w:p>
    <w:p w14:paraId="17A1C83F" w14:textId="4AF5807E" w:rsidR="001A20C4" w:rsidRDefault="00052F7F" w:rsidP="001A20C4">
      <w:pPr>
        <w:numPr>
          <w:ilvl w:val="0"/>
          <w:numId w:val="1"/>
        </w:numPr>
        <w:jc w:val="both"/>
        <w:rPr>
          <w:rFonts w:ascii="Arial" w:hAnsi="Arial"/>
          <w:sz w:val="22"/>
        </w:rPr>
      </w:pPr>
      <w:proofErr w:type="gramStart"/>
      <w:r>
        <w:rPr>
          <w:rFonts w:ascii="Arial" w:hAnsi="Arial"/>
          <w:sz w:val="22"/>
        </w:rPr>
        <w:t>l</w:t>
      </w:r>
      <w:r w:rsidR="005E66AD">
        <w:rPr>
          <w:rFonts w:ascii="Arial" w:hAnsi="Arial"/>
          <w:sz w:val="22"/>
        </w:rPr>
        <w:t>a</w:t>
      </w:r>
      <w:proofErr w:type="gramEnd"/>
      <w:r w:rsidR="001A20C4">
        <w:rPr>
          <w:rFonts w:ascii="Arial" w:hAnsi="Arial"/>
          <w:sz w:val="22"/>
        </w:rPr>
        <w:t xml:space="preserve"> mise en œuvre de</w:t>
      </w:r>
      <w:r>
        <w:rPr>
          <w:rFonts w:ascii="Arial" w:hAnsi="Arial"/>
          <w:sz w:val="22"/>
        </w:rPr>
        <w:t>s</w:t>
      </w:r>
      <w:r w:rsidR="001A20C4">
        <w:rPr>
          <w:rFonts w:ascii="Arial" w:hAnsi="Arial"/>
          <w:sz w:val="22"/>
        </w:rPr>
        <w:t xml:space="preserve"> bonne</w:t>
      </w:r>
      <w:r>
        <w:rPr>
          <w:rFonts w:ascii="Arial" w:hAnsi="Arial"/>
          <w:sz w:val="22"/>
        </w:rPr>
        <w:t>s</w:t>
      </w:r>
      <w:r w:rsidR="001A20C4">
        <w:rPr>
          <w:rFonts w:ascii="Arial" w:hAnsi="Arial"/>
          <w:sz w:val="22"/>
        </w:rPr>
        <w:t xml:space="preserve"> pratique</w:t>
      </w:r>
      <w:r>
        <w:rPr>
          <w:rFonts w:ascii="Arial" w:hAnsi="Arial"/>
          <w:sz w:val="22"/>
        </w:rPr>
        <w:t>s</w:t>
      </w:r>
      <w:r w:rsidR="001A20C4">
        <w:rPr>
          <w:rFonts w:ascii="Arial" w:hAnsi="Arial"/>
          <w:sz w:val="22"/>
        </w:rPr>
        <w:t xml:space="preserve"> </w:t>
      </w:r>
      <w:proofErr w:type="spellStart"/>
      <w:r w:rsidR="001A20C4">
        <w:rPr>
          <w:rFonts w:ascii="Arial" w:hAnsi="Arial"/>
          <w:sz w:val="22"/>
        </w:rPr>
        <w:t>anti</w:t>
      </w:r>
      <w:r>
        <w:rPr>
          <w:rFonts w:ascii="Arial" w:hAnsi="Arial"/>
          <w:sz w:val="22"/>
        </w:rPr>
        <w:t>-</w:t>
      </w:r>
      <w:r w:rsidR="001A20C4">
        <w:rPr>
          <w:rFonts w:ascii="Arial" w:hAnsi="Arial"/>
          <w:sz w:val="22"/>
        </w:rPr>
        <w:t>parasitaire</w:t>
      </w:r>
      <w:r>
        <w:rPr>
          <w:rFonts w:ascii="Arial" w:hAnsi="Arial"/>
          <w:sz w:val="22"/>
        </w:rPr>
        <w:t>s</w:t>
      </w:r>
      <w:proofErr w:type="spellEnd"/>
      <w:r w:rsidR="001A20C4">
        <w:rPr>
          <w:rFonts w:ascii="Arial" w:hAnsi="Arial"/>
          <w:sz w:val="22"/>
        </w:rPr>
        <w:t xml:space="preserve"> et d’hygiène,</w:t>
      </w:r>
    </w:p>
    <w:p w14:paraId="348BE3AB" w14:textId="4D003AC7" w:rsidR="001A20C4" w:rsidRDefault="00052F7F" w:rsidP="001A20C4">
      <w:pPr>
        <w:numPr>
          <w:ilvl w:val="0"/>
          <w:numId w:val="1"/>
        </w:numPr>
        <w:jc w:val="both"/>
        <w:rPr>
          <w:rFonts w:ascii="Arial" w:hAnsi="Arial"/>
          <w:sz w:val="22"/>
        </w:rPr>
      </w:pPr>
      <w:proofErr w:type="gramStart"/>
      <w:r>
        <w:rPr>
          <w:rFonts w:ascii="Arial" w:hAnsi="Arial"/>
          <w:sz w:val="22"/>
        </w:rPr>
        <w:t>l</w:t>
      </w:r>
      <w:r w:rsidR="005E66AD">
        <w:rPr>
          <w:rFonts w:ascii="Arial" w:hAnsi="Arial"/>
          <w:sz w:val="22"/>
        </w:rPr>
        <w:t>a</w:t>
      </w:r>
      <w:proofErr w:type="gramEnd"/>
      <w:r w:rsidR="001A20C4">
        <w:rPr>
          <w:rFonts w:ascii="Arial" w:hAnsi="Arial"/>
          <w:sz w:val="22"/>
        </w:rPr>
        <w:t xml:space="preserve"> réduction des sources et facteur</w:t>
      </w:r>
      <w:r>
        <w:rPr>
          <w:rFonts w:ascii="Arial" w:hAnsi="Arial"/>
          <w:sz w:val="22"/>
        </w:rPr>
        <w:t>s</w:t>
      </w:r>
      <w:r w:rsidR="001A20C4">
        <w:rPr>
          <w:rFonts w:ascii="Arial" w:hAnsi="Arial"/>
          <w:sz w:val="22"/>
        </w:rPr>
        <w:t xml:space="preserve"> d’infection,</w:t>
      </w:r>
    </w:p>
    <w:p w14:paraId="75A9D53C" w14:textId="34E3527B" w:rsidR="001A20C4" w:rsidRDefault="00052F7F" w:rsidP="001A20C4">
      <w:pPr>
        <w:numPr>
          <w:ilvl w:val="0"/>
          <w:numId w:val="1"/>
        </w:numPr>
        <w:jc w:val="both"/>
        <w:rPr>
          <w:rFonts w:ascii="Arial" w:hAnsi="Arial"/>
          <w:sz w:val="22"/>
        </w:rPr>
      </w:pPr>
      <w:proofErr w:type="gramStart"/>
      <w:r>
        <w:rPr>
          <w:rFonts w:ascii="Arial" w:hAnsi="Arial"/>
          <w:sz w:val="22"/>
        </w:rPr>
        <w:t>l</w:t>
      </w:r>
      <w:r w:rsidR="005E66AD">
        <w:rPr>
          <w:rFonts w:ascii="Arial" w:hAnsi="Arial"/>
          <w:sz w:val="22"/>
        </w:rPr>
        <w:t>a</w:t>
      </w:r>
      <w:proofErr w:type="gramEnd"/>
      <w:r w:rsidR="001A20C4">
        <w:rPr>
          <w:rFonts w:ascii="Arial" w:hAnsi="Arial"/>
          <w:sz w:val="22"/>
        </w:rPr>
        <w:t xml:space="preserve"> sélection rigoureuse des produits utilisés.</w:t>
      </w:r>
    </w:p>
    <w:p w14:paraId="0F664EE5" w14:textId="77777777" w:rsidR="001A20C4" w:rsidRDefault="001A20C4">
      <w:pPr>
        <w:jc w:val="both"/>
        <w:rPr>
          <w:rFonts w:ascii="Arial" w:hAnsi="Arial"/>
          <w:sz w:val="22"/>
        </w:rPr>
      </w:pPr>
    </w:p>
    <w:p w14:paraId="62ED507A" w14:textId="77777777" w:rsidR="001A20C4" w:rsidRDefault="00FE3EB6">
      <w:pPr>
        <w:jc w:val="both"/>
        <w:rPr>
          <w:rFonts w:ascii="Arial" w:hAnsi="Arial"/>
          <w:sz w:val="22"/>
        </w:rPr>
      </w:pPr>
      <w:r>
        <w:rPr>
          <w:rFonts w:ascii="Arial" w:hAnsi="Arial"/>
          <w:sz w:val="22"/>
        </w:rPr>
        <w:t>Le prestataire doit utiliser les pièges plutôt que des produits chimiques si cela est compatible avec le nuisible à combattre, pour limiter les quantités de produits chimiques et ainsi diminuer les risques liés à la santé, à l’environnement et à la biodiversité.</w:t>
      </w:r>
    </w:p>
    <w:p w14:paraId="45353562" w14:textId="77777777" w:rsidR="001A20C4" w:rsidRDefault="001A20C4">
      <w:pPr>
        <w:jc w:val="both"/>
        <w:rPr>
          <w:rFonts w:ascii="Arial" w:hAnsi="Arial"/>
          <w:sz w:val="22"/>
        </w:rPr>
      </w:pPr>
    </w:p>
    <w:p w14:paraId="254DBB02" w14:textId="77777777" w:rsidR="00FE3EB6" w:rsidRDefault="00FE3EB6">
      <w:pPr>
        <w:jc w:val="both"/>
        <w:rPr>
          <w:rFonts w:ascii="Arial" w:hAnsi="Arial"/>
          <w:sz w:val="22"/>
        </w:rPr>
      </w:pPr>
      <w:r>
        <w:rPr>
          <w:rFonts w:ascii="Arial" w:hAnsi="Arial"/>
          <w:sz w:val="22"/>
        </w:rPr>
        <w:t>Les pièges utilisés pour capturer les nuisibles doivent être réutilisés pour limiter les déchets.</w:t>
      </w:r>
    </w:p>
    <w:p w14:paraId="320BFD5D" w14:textId="77777777" w:rsidR="00E873C1" w:rsidRDefault="00E873C1">
      <w:pPr>
        <w:jc w:val="both"/>
        <w:rPr>
          <w:rFonts w:ascii="Arial" w:hAnsi="Arial"/>
          <w:sz w:val="22"/>
        </w:rPr>
      </w:pPr>
    </w:p>
    <w:p w14:paraId="5694EE09" w14:textId="24D4649D" w:rsidR="00E873C1" w:rsidRDefault="00E873C1">
      <w:pPr>
        <w:jc w:val="both"/>
        <w:rPr>
          <w:rFonts w:ascii="Arial" w:hAnsi="Arial"/>
          <w:sz w:val="22"/>
        </w:rPr>
      </w:pPr>
      <w:r>
        <w:rPr>
          <w:rFonts w:ascii="Arial" w:hAnsi="Arial"/>
          <w:sz w:val="22"/>
        </w:rPr>
        <w:lastRenderedPageBreak/>
        <w:t>Lorsque le titulaire aura recours aux produits chimiques, il devra utiliser les produits présentés dans son offre technique et dont les fiches techniques ont été transmises.</w:t>
      </w:r>
    </w:p>
    <w:p w14:paraId="2A7CBDF1" w14:textId="77777777" w:rsidR="00E873C1" w:rsidRDefault="00E873C1">
      <w:pPr>
        <w:jc w:val="both"/>
        <w:rPr>
          <w:rFonts w:ascii="Arial" w:hAnsi="Arial"/>
          <w:sz w:val="22"/>
        </w:rPr>
      </w:pPr>
      <w:r>
        <w:rPr>
          <w:rFonts w:ascii="Arial" w:hAnsi="Arial"/>
          <w:sz w:val="22"/>
        </w:rPr>
        <w:t xml:space="preserve">Par ailleurs, le titulaire s’est engagé, dans son offre, sur un nombre de produits biocides. A ce titre, il </w:t>
      </w:r>
      <w:r w:rsidR="00947FE7">
        <w:rPr>
          <w:rFonts w:ascii="Arial" w:hAnsi="Arial"/>
          <w:sz w:val="22"/>
        </w:rPr>
        <w:t>devra respecter</w:t>
      </w:r>
      <w:r>
        <w:rPr>
          <w:rFonts w:ascii="Arial" w:hAnsi="Arial"/>
          <w:sz w:val="22"/>
        </w:rPr>
        <w:t xml:space="preserve"> son engagement jusqu’au terme de l’accord-cadre. </w:t>
      </w:r>
    </w:p>
    <w:p w14:paraId="0E8F84E5" w14:textId="77777777" w:rsidR="00E873C1" w:rsidRDefault="00E873C1">
      <w:pPr>
        <w:jc w:val="both"/>
        <w:rPr>
          <w:rFonts w:ascii="Arial" w:hAnsi="Arial"/>
          <w:sz w:val="22"/>
        </w:rPr>
      </w:pPr>
    </w:p>
    <w:p w14:paraId="32E9FD77" w14:textId="77777777" w:rsidR="00FE3EB6" w:rsidRDefault="007800FA">
      <w:pPr>
        <w:jc w:val="both"/>
        <w:rPr>
          <w:rFonts w:ascii="Arial" w:hAnsi="Arial"/>
          <w:sz w:val="22"/>
        </w:rPr>
      </w:pPr>
      <w:r w:rsidRPr="00F57A91">
        <w:rPr>
          <w:rFonts w:ascii="Arial" w:hAnsi="Arial"/>
          <w:sz w:val="22"/>
        </w:rPr>
        <w:t>Il est toutefois précisé que l’utilisation des nouveaux procédés ou de nouveaux produits labellisés doit être soumise à l’approbation du pouvoir adjudicateur et ne doit pas mettre en péril l’économie de l’accord-cadre, sous peine de pénalité ou, le cas échéant d’une résiliation de l’accord-cadre.</w:t>
      </w:r>
    </w:p>
    <w:p w14:paraId="55AD8184" w14:textId="77777777" w:rsidR="001A20C4" w:rsidRDefault="001A20C4">
      <w:pPr>
        <w:jc w:val="both"/>
        <w:rPr>
          <w:rFonts w:ascii="Arial" w:hAnsi="Arial"/>
          <w:sz w:val="22"/>
        </w:rPr>
      </w:pPr>
    </w:p>
    <w:sectPr w:rsidR="001A20C4">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04344" w14:textId="77777777" w:rsidR="008655C3" w:rsidRDefault="008655C3">
      <w:r>
        <w:separator/>
      </w:r>
    </w:p>
  </w:endnote>
  <w:endnote w:type="continuationSeparator" w:id="0">
    <w:p w14:paraId="46DCB8F5" w14:textId="77777777" w:rsidR="008655C3" w:rsidRDefault="00865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1938F" w14:textId="77777777" w:rsidR="00E873C1" w:rsidRDefault="00E873C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896A5A6" w14:textId="77777777" w:rsidR="00E873C1" w:rsidRDefault="00E873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74D0" w14:textId="77777777" w:rsidR="00E873C1" w:rsidRDefault="00E873C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F57A91">
      <w:rPr>
        <w:rStyle w:val="Numrodepage"/>
        <w:noProof/>
      </w:rPr>
      <w:t>12</w:t>
    </w:r>
    <w:r>
      <w:rPr>
        <w:rStyle w:val="Numrodepage"/>
      </w:rPr>
      <w:fldChar w:fldCharType="end"/>
    </w:r>
  </w:p>
  <w:p w14:paraId="1FCC3CCF" w14:textId="3EB1EA69" w:rsidR="00E873C1" w:rsidRDefault="00B03C8F" w:rsidP="00B03C8F">
    <w:pPr>
      <w:pStyle w:val="Pieddepage"/>
      <w:tabs>
        <w:tab w:val="left" w:pos="225"/>
      </w:tabs>
      <w:ind w:right="360"/>
      <w:rPr>
        <w:rFonts w:ascii="Arial" w:hAnsi="Arial"/>
      </w:rPr>
    </w:pPr>
    <w:r>
      <w:rPr>
        <w:rFonts w:ascii="Arial" w:hAnsi="Arial"/>
      </w:rPr>
      <w:tab/>
    </w:r>
    <w:r w:rsidRPr="00B03C8F">
      <w:rPr>
        <w:rFonts w:ascii="Arial" w:hAnsi="Arial"/>
        <w:b/>
      </w:rPr>
      <w:t>MA 07-2025 - CCTP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B5CD4" w14:textId="15293847" w:rsidR="00B03C8F" w:rsidRPr="00B03C8F" w:rsidRDefault="00B03C8F" w:rsidP="00B03C8F">
    <w:pPr>
      <w:pStyle w:val="Pieddepage"/>
      <w:rPr>
        <w:rFonts w:ascii="Arial" w:hAnsi="Arial" w:cs="Arial"/>
        <w:b/>
      </w:rPr>
    </w:pPr>
    <w:bookmarkStart w:id="4" w:name="_Hlk210039155"/>
    <w:bookmarkStart w:id="5" w:name="_Hlk210039156"/>
    <w:bookmarkStart w:id="6" w:name="_Hlk210039157"/>
    <w:bookmarkStart w:id="7" w:name="_Hlk210039158"/>
    <w:r w:rsidRPr="00D2586C">
      <w:rPr>
        <w:rFonts w:ascii="Arial" w:hAnsi="Arial" w:cs="Arial"/>
        <w:b/>
      </w:rPr>
      <w:t>MA 0</w:t>
    </w:r>
    <w:r>
      <w:rPr>
        <w:rFonts w:ascii="Arial" w:hAnsi="Arial" w:cs="Arial"/>
        <w:b/>
      </w:rPr>
      <w:t>7</w:t>
    </w:r>
    <w:r w:rsidRPr="00D2586C">
      <w:rPr>
        <w:rFonts w:ascii="Arial" w:hAnsi="Arial" w:cs="Arial"/>
        <w:b/>
      </w:rPr>
      <w:t xml:space="preserve">-2025 - </w:t>
    </w:r>
    <w:r>
      <w:rPr>
        <w:rFonts w:ascii="Arial" w:hAnsi="Arial" w:cs="Arial"/>
        <w:b/>
      </w:rPr>
      <w:t>CCTP</w:t>
    </w:r>
    <w:bookmarkEnd w:id="4"/>
    <w:bookmarkEnd w:id="5"/>
    <w:bookmarkEnd w:id="6"/>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F9D46" w14:textId="77777777" w:rsidR="008655C3" w:rsidRDefault="008655C3">
      <w:r>
        <w:separator/>
      </w:r>
    </w:p>
  </w:footnote>
  <w:footnote w:type="continuationSeparator" w:id="0">
    <w:p w14:paraId="3096C86D" w14:textId="77777777" w:rsidR="008655C3" w:rsidRDefault="00865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EDA3" w14:textId="77777777" w:rsidR="00B03C8F" w:rsidRPr="007D303F" w:rsidRDefault="00B03C8F" w:rsidP="00B03C8F">
    <w:pPr>
      <w:widowControl w:val="0"/>
      <w:tabs>
        <w:tab w:val="center" w:pos="4536"/>
        <w:tab w:val="right" w:pos="9781"/>
      </w:tabs>
      <w:ind w:left="1701"/>
      <w:rPr>
        <w:rFonts w:cs="Arial"/>
        <w:b/>
        <w:bCs/>
        <w:sz w:val="16"/>
        <w:szCs w:val="16"/>
      </w:rPr>
    </w:pPr>
    <w:r w:rsidRPr="007D303F">
      <w:rPr>
        <w:rFonts w:cs="Arial"/>
        <w:b/>
        <w:bCs/>
        <w:sz w:val="16"/>
        <w:szCs w:val="16"/>
      </w:rPr>
      <w:t xml:space="preserve">DIRECTION </w:t>
    </w:r>
    <w:r>
      <w:rPr>
        <w:rFonts w:cs="Arial"/>
        <w:b/>
        <w:bCs/>
        <w:sz w:val="16"/>
        <w:szCs w:val="16"/>
      </w:rPr>
      <w:t>SUPPORTS, OUTILS ET SOLIDARITE</w:t>
    </w:r>
  </w:p>
  <w:p w14:paraId="6A2F5D21" w14:textId="77777777" w:rsidR="00B03C8F" w:rsidRPr="007D303F" w:rsidRDefault="00B03C8F" w:rsidP="00B03C8F">
    <w:pPr>
      <w:widowControl w:val="0"/>
      <w:tabs>
        <w:tab w:val="center" w:pos="4536"/>
        <w:tab w:val="right" w:pos="9072"/>
      </w:tabs>
      <w:ind w:left="1701"/>
      <w:rPr>
        <w:rFonts w:cs="Arial"/>
        <w:b/>
        <w:bCs/>
      </w:rPr>
    </w:pPr>
    <w:r>
      <w:rPr>
        <w:rFonts w:cs="Arial"/>
        <w:b/>
        <w:bCs/>
        <w:sz w:val="16"/>
        <w:szCs w:val="16"/>
      </w:rPr>
      <w:t>SERVICES GENERAUX</w:t>
    </w:r>
  </w:p>
  <w:p w14:paraId="3614AFCD" w14:textId="77777777" w:rsidR="00B03C8F" w:rsidRPr="007D303F" w:rsidRDefault="00F70C43" w:rsidP="00B03C8F">
    <w:pPr>
      <w:widowControl w:val="0"/>
      <w:tabs>
        <w:tab w:val="center" w:pos="4146"/>
        <w:tab w:val="center" w:pos="4536"/>
        <w:tab w:val="right" w:pos="6839"/>
        <w:tab w:val="right" w:pos="9072"/>
      </w:tabs>
      <w:jc w:val="right"/>
      <w:rPr>
        <w:rFonts w:cs="Arial"/>
        <w:b/>
        <w:bCs/>
      </w:rPr>
    </w:pPr>
    <w:r>
      <w:rPr>
        <w:noProof/>
      </w:rPr>
      <w:pict w14:anchorId="14C7EF95">
        <v:group id="Groupe 1974780785" o:spid="_x0000_s1027" style="position:absolute;left:0;text-align:left;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">
          <v:rect id="docshape2" o:spid="_x0000_s1028" style="position:absolute;top:1407;width:11906;height:8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9" type="#_x0000_t75" style="position:absolute;left:10018;top:1633;width:1027;height:4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1" o:title=""/>
          </v:shape>
          <v:shape id="docshape4" o:spid="_x0000_s1030" type="#_x0000_t75" style="position:absolute;left:881;top:566;width:1347;height:19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2" o:title=""/>
          </v:shape>
          <w10:wrap anchorx="page" anchory="page"/>
        </v:group>
      </w:pict>
    </w:r>
  </w:p>
  <w:p w14:paraId="52A92C21" w14:textId="77777777" w:rsidR="00B03C8F" w:rsidRPr="007D303F" w:rsidRDefault="00B03C8F" w:rsidP="00B03C8F">
    <w:pPr>
      <w:widowControl w:val="0"/>
      <w:tabs>
        <w:tab w:val="right" w:pos="9072"/>
      </w:tabs>
      <w:ind w:left="-2552" w:hanging="709"/>
      <w:rPr>
        <w:rFonts w:cs="Arial"/>
        <w:b/>
        <w:sz w:val="16"/>
        <w:szCs w:val="16"/>
      </w:rPr>
    </w:pPr>
  </w:p>
  <w:p w14:paraId="3F0ED3F7" w14:textId="77777777" w:rsidR="00B03C8F" w:rsidRPr="007D303F" w:rsidRDefault="00B03C8F" w:rsidP="00B03C8F">
    <w:pPr>
      <w:widowControl w:val="0"/>
      <w:tabs>
        <w:tab w:val="center" w:pos="4536"/>
        <w:tab w:val="right" w:pos="9072"/>
      </w:tabs>
      <w:rPr>
        <w:rFonts w:cs="Arial"/>
      </w:rPr>
    </w:pPr>
  </w:p>
  <w:p w14:paraId="3F9CA721" w14:textId="1CA3CC17" w:rsidR="00E873C1" w:rsidRPr="00736038" w:rsidRDefault="00E873C1" w:rsidP="00736038">
    <w:pPr>
      <w:keepNext/>
      <w:ind w:left="993"/>
      <w:outlineLvl w:val="0"/>
      <w:rPr>
        <w:rFonts w:ascii="Arial" w:hAnsi="Arial" w:cs="Arial"/>
        <w:b/>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366B4"/>
    <w:multiLevelType w:val="singleLevel"/>
    <w:tmpl w:val="C138F59A"/>
    <w:lvl w:ilvl="0">
      <w:start w:val="1"/>
      <w:numFmt w:val="bullet"/>
      <w:lvlText w:val=""/>
      <w:lvlJc w:val="left"/>
      <w:pPr>
        <w:tabs>
          <w:tab w:val="num" w:pos="360"/>
        </w:tabs>
        <w:ind w:left="360" w:hanging="360"/>
      </w:pPr>
      <w:rPr>
        <w:rFonts w:ascii="Wingdings" w:hAnsi="Wingdings" w:hint="default"/>
        <w:sz w:val="24"/>
      </w:rPr>
    </w:lvl>
  </w:abstractNum>
  <w:abstractNum w:abstractNumId="1" w15:restartNumberingAfterBreak="0">
    <w:nsid w:val="4605029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78749F1"/>
    <w:multiLevelType w:val="singleLevel"/>
    <w:tmpl w:val="B1B851AA"/>
    <w:lvl w:ilvl="0">
      <w:start w:val="6"/>
      <w:numFmt w:val="bullet"/>
      <w:lvlText w:val="-"/>
      <w:lvlJc w:val="left"/>
      <w:pPr>
        <w:tabs>
          <w:tab w:val="num" w:pos="360"/>
        </w:tabs>
        <w:ind w:left="360" w:hanging="360"/>
      </w:pPr>
      <w:rPr>
        <w:rFonts w:hint="default"/>
      </w:rPr>
    </w:lvl>
  </w:abstractNum>
  <w:abstractNum w:abstractNumId="3" w15:restartNumberingAfterBreak="0">
    <w:nsid w:val="571F7AB2"/>
    <w:multiLevelType w:val="singleLevel"/>
    <w:tmpl w:val="8A183ED4"/>
    <w:lvl w:ilvl="0">
      <w:start w:val="2"/>
      <w:numFmt w:val="bullet"/>
      <w:lvlText w:val="-"/>
      <w:lvlJc w:val="left"/>
      <w:pPr>
        <w:tabs>
          <w:tab w:val="num" w:pos="360"/>
        </w:tabs>
        <w:ind w:left="360" w:hanging="360"/>
      </w:pPr>
      <w:rPr>
        <w:rFonts w:hint="default"/>
      </w:rPr>
    </w:lvl>
  </w:abstractNum>
  <w:abstractNum w:abstractNumId="4" w15:restartNumberingAfterBreak="0">
    <w:nsid w:val="5B1175A0"/>
    <w:multiLevelType w:val="hybridMultilevel"/>
    <w:tmpl w:val="A1E687FC"/>
    <w:lvl w:ilvl="0" w:tplc="A524F23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8376EF"/>
    <w:multiLevelType w:val="singleLevel"/>
    <w:tmpl w:val="005AF5E2"/>
    <w:lvl w:ilvl="0">
      <w:start w:val="2"/>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711219C6"/>
    <w:multiLevelType w:val="singleLevel"/>
    <w:tmpl w:val="C138F59A"/>
    <w:lvl w:ilvl="0">
      <w:start w:val="1"/>
      <w:numFmt w:val="bullet"/>
      <w:lvlText w:val=""/>
      <w:lvlJc w:val="left"/>
      <w:pPr>
        <w:tabs>
          <w:tab w:val="num" w:pos="360"/>
        </w:tabs>
        <w:ind w:left="360" w:hanging="360"/>
      </w:pPr>
      <w:rPr>
        <w:rFonts w:ascii="Wingdings" w:hAnsi="Wingdings" w:hint="default"/>
        <w:sz w:val="24"/>
      </w:rPr>
    </w:lvl>
  </w:abstractNum>
  <w:num w:numId="1" w16cid:durableId="773592148">
    <w:abstractNumId w:val="2"/>
  </w:num>
  <w:num w:numId="2" w16cid:durableId="392310176">
    <w:abstractNumId w:val="5"/>
  </w:num>
  <w:num w:numId="3" w16cid:durableId="465243887">
    <w:abstractNumId w:val="3"/>
  </w:num>
  <w:num w:numId="4" w16cid:durableId="216822696">
    <w:abstractNumId w:val="6"/>
  </w:num>
  <w:num w:numId="5" w16cid:durableId="1208104587">
    <w:abstractNumId w:val="0"/>
  </w:num>
  <w:num w:numId="6" w16cid:durableId="912353427">
    <w:abstractNumId w:val="4"/>
  </w:num>
  <w:num w:numId="7" w16cid:durableId="1180585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14FB"/>
    <w:rsid w:val="00003EB6"/>
    <w:rsid w:val="00052F7F"/>
    <w:rsid w:val="0007010A"/>
    <w:rsid w:val="00070913"/>
    <w:rsid w:val="00077C6E"/>
    <w:rsid w:val="00090036"/>
    <w:rsid w:val="00090872"/>
    <w:rsid w:val="000955B6"/>
    <w:rsid w:val="000A25EC"/>
    <w:rsid w:val="000C3E2D"/>
    <w:rsid w:val="000C5A87"/>
    <w:rsid w:val="000D3217"/>
    <w:rsid w:val="000D631B"/>
    <w:rsid w:val="000F3780"/>
    <w:rsid w:val="00103965"/>
    <w:rsid w:val="00103CC9"/>
    <w:rsid w:val="00125DF2"/>
    <w:rsid w:val="001419AF"/>
    <w:rsid w:val="0016310A"/>
    <w:rsid w:val="001A0FAE"/>
    <w:rsid w:val="001A20C4"/>
    <w:rsid w:val="002117DA"/>
    <w:rsid w:val="002148D4"/>
    <w:rsid w:val="002277B6"/>
    <w:rsid w:val="00236488"/>
    <w:rsid w:val="00257E80"/>
    <w:rsid w:val="002834A2"/>
    <w:rsid w:val="002850AB"/>
    <w:rsid w:val="002914FB"/>
    <w:rsid w:val="002B4AEF"/>
    <w:rsid w:val="002D186C"/>
    <w:rsid w:val="002F1DF3"/>
    <w:rsid w:val="002F5E60"/>
    <w:rsid w:val="00336C18"/>
    <w:rsid w:val="0035073E"/>
    <w:rsid w:val="00364F82"/>
    <w:rsid w:val="0037206A"/>
    <w:rsid w:val="003812E8"/>
    <w:rsid w:val="00385A91"/>
    <w:rsid w:val="003A3BDB"/>
    <w:rsid w:val="003D27C0"/>
    <w:rsid w:val="00406C15"/>
    <w:rsid w:val="00441C5C"/>
    <w:rsid w:val="004453A1"/>
    <w:rsid w:val="00453168"/>
    <w:rsid w:val="004626FF"/>
    <w:rsid w:val="00470371"/>
    <w:rsid w:val="004C1B7F"/>
    <w:rsid w:val="004C5622"/>
    <w:rsid w:val="004D06E4"/>
    <w:rsid w:val="004D4C05"/>
    <w:rsid w:val="004E16CE"/>
    <w:rsid w:val="00513C27"/>
    <w:rsid w:val="00525C6B"/>
    <w:rsid w:val="005316FB"/>
    <w:rsid w:val="005356B7"/>
    <w:rsid w:val="00536E69"/>
    <w:rsid w:val="00545A5A"/>
    <w:rsid w:val="00562255"/>
    <w:rsid w:val="005649FB"/>
    <w:rsid w:val="0057163A"/>
    <w:rsid w:val="005964CC"/>
    <w:rsid w:val="005D7E4F"/>
    <w:rsid w:val="005E32FE"/>
    <w:rsid w:val="005E66AD"/>
    <w:rsid w:val="005F572B"/>
    <w:rsid w:val="00636D8A"/>
    <w:rsid w:val="00646CEB"/>
    <w:rsid w:val="006906B2"/>
    <w:rsid w:val="00692B7A"/>
    <w:rsid w:val="006E61F4"/>
    <w:rsid w:val="006F10AC"/>
    <w:rsid w:val="006F2385"/>
    <w:rsid w:val="00704D68"/>
    <w:rsid w:val="00706824"/>
    <w:rsid w:val="00715A6F"/>
    <w:rsid w:val="00736038"/>
    <w:rsid w:val="00741A82"/>
    <w:rsid w:val="0074675D"/>
    <w:rsid w:val="00754A8B"/>
    <w:rsid w:val="00773759"/>
    <w:rsid w:val="007800FA"/>
    <w:rsid w:val="00780E5C"/>
    <w:rsid w:val="007E334D"/>
    <w:rsid w:val="008021BF"/>
    <w:rsid w:val="00815F42"/>
    <w:rsid w:val="00820464"/>
    <w:rsid w:val="008223AD"/>
    <w:rsid w:val="008277A5"/>
    <w:rsid w:val="0085360D"/>
    <w:rsid w:val="008655C3"/>
    <w:rsid w:val="008761D1"/>
    <w:rsid w:val="00881504"/>
    <w:rsid w:val="008819C9"/>
    <w:rsid w:val="00895D8C"/>
    <w:rsid w:val="008F12F8"/>
    <w:rsid w:val="00903B75"/>
    <w:rsid w:val="00940959"/>
    <w:rsid w:val="00942A0B"/>
    <w:rsid w:val="00947FE7"/>
    <w:rsid w:val="00960E28"/>
    <w:rsid w:val="00A2657E"/>
    <w:rsid w:val="00A352B5"/>
    <w:rsid w:val="00A52C15"/>
    <w:rsid w:val="00A66D01"/>
    <w:rsid w:val="00A83952"/>
    <w:rsid w:val="00AA5E63"/>
    <w:rsid w:val="00AB40F8"/>
    <w:rsid w:val="00AB59B7"/>
    <w:rsid w:val="00AF0B26"/>
    <w:rsid w:val="00B03C8F"/>
    <w:rsid w:val="00B1125D"/>
    <w:rsid w:val="00B21B1A"/>
    <w:rsid w:val="00B223C2"/>
    <w:rsid w:val="00B2768F"/>
    <w:rsid w:val="00B63C12"/>
    <w:rsid w:val="00B65C36"/>
    <w:rsid w:val="00B8419F"/>
    <w:rsid w:val="00B86260"/>
    <w:rsid w:val="00B90185"/>
    <w:rsid w:val="00B9669C"/>
    <w:rsid w:val="00BC6101"/>
    <w:rsid w:val="00BE7AF6"/>
    <w:rsid w:val="00C0486B"/>
    <w:rsid w:val="00C06CE7"/>
    <w:rsid w:val="00C14475"/>
    <w:rsid w:val="00C45288"/>
    <w:rsid w:val="00C57B03"/>
    <w:rsid w:val="00C74D41"/>
    <w:rsid w:val="00C80E5C"/>
    <w:rsid w:val="00C928BB"/>
    <w:rsid w:val="00C96BBD"/>
    <w:rsid w:val="00CB7C96"/>
    <w:rsid w:val="00CC4BC0"/>
    <w:rsid w:val="00CE60C6"/>
    <w:rsid w:val="00D03F2A"/>
    <w:rsid w:val="00D054D5"/>
    <w:rsid w:val="00D36C6A"/>
    <w:rsid w:val="00D910BB"/>
    <w:rsid w:val="00DB3B2B"/>
    <w:rsid w:val="00DB5F87"/>
    <w:rsid w:val="00DB7B40"/>
    <w:rsid w:val="00DD1394"/>
    <w:rsid w:val="00DE3014"/>
    <w:rsid w:val="00DE317F"/>
    <w:rsid w:val="00DE5B81"/>
    <w:rsid w:val="00E35D01"/>
    <w:rsid w:val="00E42DC0"/>
    <w:rsid w:val="00E44941"/>
    <w:rsid w:val="00E46B7E"/>
    <w:rsid w:val="00E65056"/>
    <w:rsid w:val="00E834C3"/>
    <w:rsid w:val="00E873C1"/>
    <w:rsid w:val="00EA21A6"/>
    <w:rsid w:val="00EC7459"/>
    <w:rsid w:val="00F06E8B"/>
    <w:rsid w:val="00F309E2"/>
    <w:rsid w:val="00F57A91"/>
    <w:rsid w:val="00F70C43"/>
    <w:rsid w:val="00F7558B"/>
    <w:rsid w:val="00F91C30"/>
    <w:rsid w:val="00F91D44"/>
    <w:rsid w:val="00FC4E88"/>
    <w:rsid w:val="00FD4450"/>
    <w:rsid w:val="00FE3EB6"/>
    <w:rsid w:val="00FE55A3"/>
    <w:rsid w:val="00FF5A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559CACB3"/>
  <w15:chartTrackingRefBased/>
  <w15:docId w15:val="{9E9D70F1-2BE4-414D-BF72-B43BDF150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outlineLvl w:val="0"/>
    </w:pPr>
    <w:rPr>
      <w:sz w:val="24"/>
    </w:rPr>
  </w:style>
  <w:style w:type="paragraph" w:styleId="Titre4">
    <w:name w:val="heading 4"/>
    <w:basedOn w:val="Normal"/>
    <w:next w:val="Normal"/>
    <w:qFormat/>
    <w:pPr>
      <w:keepNext/>
      <w:outlineLvl w:val="3"/>
    </w:pPr>
    <w:rPr>
      <w:b/>
      <w:i/>
      <w:sz w:val="32"/>
    </w:rPr>
  </w:style>
  <w:style w:type="paragraph" w:styleId="Titre5">
    <w:name w:val="heading 5"/>
    <w:basedOn w:val="Normal"/>
    <w:next w:val="Normal"/>
    <w:qFormat/>
    <w:pPr>
      <w:keepNext/>
      <w:spacing w:before="120"/>
      <w:jc w:val="center"/>
      <w:outlineLvl w:val="4"/>
    </w:pPr>
    <w:rPr>
      <w:rFonts w:ascii="Tahoma" w:hAnsi="Tahoma"/>
      <w:b/>
      <w:smallCaps/>
      <w:sz w:val="40"/>
    </w:rPr>
  </w:style>
  <w:style w:type="paragraph" w:styleId="Titre6">
    <w:name w:val="heading 6"/>
    <w:basedOn w:val="Normal"/>
    <w:next w:val="Normal"/>
    <w:qFormat/>
    <w:pPr>
      <w:keepNext/>
      <w:jc w:val="center"/>
      <w:outlineLvl w:val="5"/>
    </w:pPr>
    <w:rPr>
      <w:rFonts w:ascii="Arial" w:hAnsi="Arial"/>
      <w:b/>
      <w:i/>
      <w:sz w:val="22"/>
    </w:rPr>
  </w:style>
  <w:style w:type="paragraph" w:styleId="Titre7">
    <w:name w:val="heading 7"/>
    <w:basedOn w:val="Normal"/>
    <w:next w:val="Normal"/>
    <w:qFormat/>
    <w:pPr>
      <w:keepNext/>
      <w:spacing w:before="240" w:after="240"/>
      <w:outlineLvl w:val="6"/>
    </w:pPr>
    <w:rPr>
      <w:b/>
      <w:sz w:val="24"/>
    </w:rPr>
  </w:style>
  <w:style w:type="paragraph" w:styleId="Titre8">
    <w:name w:val="heading 8"/>
    <w:basedOn w:val="Normal"/>
    <w:next w:val="Normal"/>
    <w:qFormat/>
    <w:pPr>
      <w:keepNext/>
      <w:jc w:val="center"/>
      <w:outlineLvl w:val="7"/>
    </w:pPr>
    <w:rPr>
      <w:rFonts w:ascii="Arial" w:hAnsi="Arial"/>
      <w:b/>
      <w:small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Pr>
      <w:sz w:val="24"/>
    </w:rPr>
  </w:style>
  <w:style w:type="paragraph" w:styleId="Corpsdetexte2">
    <w:name w:val="Body Text 2"/>
    <w:basedOn w:val="Normal"/>
    <w:semiHidden/>
    <w:pPr>
      <w:jc w:val="both"/>
    </w:pPr>
    <w:rPr>
      <w:sz w:val="24"/>
    </w:rPr>
  </w:style>
  <w:style w:type="paragraph" w:styleId="Corpsdetexte3">
    <w:name w:val="Body Text 3"/>
    <w:basedOn w:val="Normal"/>
    <w:semiHidden/>
    <w:rPr>
      <w:b/>
      <w:i/>
      <w:sz w:val="24"/>
    </w:rPr>
  </w:style>
  <w:style w:type="paragraph" w:styleId="Retraitcorpsdetexte3">
    <w:name w:val="Body Text Indent 3"/>
    <w:basedOn w:val="Normal"/>
    <w:semiHidden/>
    <w:pPr>
      <w:spacing w:before="240"/>
      <w:ind w:left="356"/>
    </w:pPr>
    <w:rPr>
      <w:rFonts w:ascii="Garamond" w:hAnsi="Garamond"/>
      <w:b/>
      <w:smallCaps/>
      <w:sz w:val="28"/>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extedebulles">
    <w:name w:val="Balloon Text"/>
    <w:basedOn w:val="Normal"/>
    <w:link w:val="TextedebullesCar"/>
    <w:uiPriority w:val="99"/>
    <w:semiHidden/>
    <w:unhideWhenUsed/>
    <w:rsid w:val="006E61F4"/>
    <w:rPr>
      <w:rFonts w:ascii="Tahoma" w:hAnsi="Tahoma" w:cs="Tahoma"/>
      <w:sz w:val="16"/>
      <w:szCs w:val="16"/>
    </w:rPr>
  </w:style>
  <w:style w:type="character" w:customStyle="1" w:styleId="TextedebullesCar">
    <w:name w:val="Texte de bulles Car"/>
    <w:link w:val="Textedebulles"/>
    <w:uiPriority w:val="99"/>
    <w:semiHidden/>
    <w:rsid w:val="006E61F4"/>
    <w:rPr>
      <w:rFonts w:ascii="Tahoma" w:hAnsi="Tahoma" w:cs="Tahoma"/>
      <w:sz w:val="16"/>
      <w:szCs w:val="16"/>
    </w:rPr>
  </w:style>
  <w:style w:type="character" w:customStyle="1" w:styleId="En-tteCar">
    <w:name w:val="En-tête Car"/>
    <w:aliases w:val="En-tête1 Car,E.e Car,En-tête tbo Car,En-tête11 Car,E.e1 Car,normal3 Car,En-tête SQ Car,head Car,En-tête Portrait Car,Header_En tete Car"/>
    <w:link w:val="En-tte"/>
    <w:uiPriority w:val="99"/>
    <w:rsid w:val="00D36C6A"/>
  </w:style>
  <w:style w:type="paragraph" w:styleId="TM1">
    <w:name w:val="toc 1"/>
    <w:basedOn w:val="Normal"/>
    <w:next w:val="Normal"/>
    <w:autoRedefine/>
    <w:uiPriority w:val="39"/>
    <w:unhideWhenUsed/>
    <w:rsid w:val="00942A0B"/>
    <w:pPr>
      <w:spacing w:before="120" w:after="120"/>
    </w:pPr>
    <w:rPr>
      <w:rFonts w:ascii="Arial" w:hAnsi="Arial"/>
      <w:sz w:val="24"/>
    </w:rPr>
  </w:style>
  <w:style w:type="paragraph" w:styleId="TM2">
    <w:name w:val="toc 2"/>
    <w:basedOn w:val="Normal"/>
    <w:next w:val="Normal"/>
    <w:autoRedefine/>
    <w:uiPriority w:val="39"/>
    <w:unhideWhenUsed/>
    <w:rsid w:val="00942A0B"/>
    <w:pPr>
      <w:spacing w:before="120" w:after="120"/>
      <w:ind w:left="200"/>
    </w:pPr>
    <w:rPr>
      <w:rFonts w:ascii="Arial" w:hAnsi="Arial"/>
      <w:sz w:val="24"/>
    </w:rPr>
  </w:style>
  <w:style w:type="paragraph" w:styleId="TM3">
    <w:name w:val="toc 3"/>
    <w:basedOn w:val="Normal"/>
    <w:next w:val="Normal"/>
    <w:autoRedefine/>
    <w:uiPriority w:val="39"/>
    <w:unhideWhenUsed/>
    <w:rsid w:val="00942A0B"/>
    <w:pPr>
      <w:spacing w:before="120" w:after="120"/>
      <w:ind w:left="400"/>
    </w:pPr>
    <w:rPr>
      <w:rFonts w:ascii="Arial" w:hAnsi="Arial"/>
      <w:sz w:val="24"/>
    </w:rPr>
  </w:style>
  <w:style w:type="character" w:styleId="Lienhypertexte">
    <w:name w:val="Hyperlink"/>
    <w:uiPriority w:val="99"/>
    <w:unhideWhenUsed/>
    <w:rsid w:val="003A3BDB"/>
    <w:rPr>
      <w:color w:val="0000FF"/>
      <w:u w:val="single"/>
    </w:rPr>
  </w:style>
  <w:style w:type="character" w:styleId="Marquedecommentaire">
    <w:name w:val="annotation reference"/>
    <w:uiPriority w:val="99"/>
    <w:semiHidden/>
    <w:unhideWhenUsed/>
    <w:rsid w:val="00B65C36"/>
    <w:rPr>
      <w:sz w:val="16"/>
      <w:szCs w:val="16"/>
    </w:rPr>
  </w:style>
  <w:style w:type="paragraph" w:styleId="Commentaire">
    <w:name w:val="annotation text"/>
    <w:basedOn w:val="Normal"/>
    <w:link w:val="CommentaireCar"/>
    <w:uiPriority w:val="99"/>
    <w:semiHidden/>
    <w:unhideWhenUsed/>
    <w:rsid w:val="00B65C36"/>
  </w:style>
  <w:style w:type="character" w:customStyle="1" w:styleId="CommentaireCar">
    <w:name w:val="Commentaire Car"/>
    <w:basedOn w:val="Policepardfaut"/>
    <w:link w:val="Commentaire"/>
    <w:uiPriority w:val="99"/>
    <w:semiHidden/>
    <w:rsid w:val="00B65C36"/>
  </w:style>
  <w:style w:type="paragraph" w:styleId="Objetducommentaire">
    <w:name w:val="annotation subject"/>
    <w:basedOn w:val="Commentaire"/>
    <w:next w:val="Commentaire"/>
    <w:link w:val="ObjetducommentaireCar"/>
    <w:uiPriority w:val="99"/>
    <w:semiHidden/>
    <w:unhideWhenUsed/>
    <w:rsid w:val="00B65C36"/>
    <w:rPr>
      <w:b/>
      <w:bCs/>
    </w:rPr>
  </w:style>
  <w:style w:type="character" w:customStyle="1" w:styleId="ObjetducommentaireCar">
    <w:name w:val="Objet du commentaire Car"/>
    <w:link w:val="Objetducommentaire"/>
    <w:uiPriority w:val="99"/>
    <w:semiHidden/>
    <w:rsid w:val="00B65C36"/>
    <w:rPr>
      <w:b/>
      <w:bCs/>
    </w:rPr>
  </w:style>
  <w:style w:type="character" w:customStyle="1" w:styleId="PieddepageCar">
    <w:name w:val="Pied de page Car"/>
    <w:link w:val="Pieddepage"/>
    <w:uiPriority w:val="99"/>
    <w:rsid w:val="00B03C8F"/>
  </w:style>
  <w:style w:type="paragraph" w:styleId="Paragraphedeliste">
    <w:name w:val="List Paragraph"/>
    <w:basedOn w:val="Normal"/>
    <w:uiPriority w:val="34"/>
    <w:qFormat/>
    <w:rsid w:val="00D03F2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543632">
      <w:bodyDiv w:val="1"/>
      <w:marLeft w:val="0"/>
      <w:marRight w:val="0"/>
      <w:marTop w:val="0"/>
      <w:marBottom w:val="0"/>
      <w:divBdr>
        <w:top w:val="none" w:sz="0" w:space="0" w:color="auto"/>
        <w:left w:val="none" w:sz="0" w:space="0" w:color="auto"/>
        <w:bottom w:val="none" w:sz="0" w:space="0" w:color="auto"/>
        <w:right w:val="none" w:sz="0" w:space="0" w:color="auto"/>
      </w:divBdr>
      <w:divsChild>
        <w:div w:id="1755317352">
          <w:marLeft w:val="0"/>
          <w:marRight w:val="0"/>
          <w:marTop w:val="0"/>
          <w:marBottom w:val="0"/>
          <w:divBdr>
            <w:top w:val="none" w:sz="0" w:space="0" w:color="auto"/>
            <w:left w:val="none" w:sz="0" w:space="0" w:color="auto"/>
            <w:bottom w:val="none" w:sz="0" w:space="0" w:color="auto"/>
            <w:right w:val="none" w:sz="0" w:space="0" w:color="auto"/>
          </w:divBdr>
          <w:divsChild>
            <w:div w:id="475480">
              <w:marLeft w:val="0"/>
              <w:marRight w:val="0"/>
              <w:marTop w:val="0"/>
              <w:marBottom w:val="0"/>
              <w:divBdr>
                <w:top w:val="none" w:sz="0" w:space="0" w:color="auto"/>
                <w:left w:val="none" w:sz="0" w:space="0" w:color="auto"/>
                <w:bottom w:val="none" w:sz="0" w:space="0" w:color="auto"/>
                <w:right w:val="none" w:sz="0" w:space="0" w:color="auto"/>
              </w:divBdr>
            </w:div>
            <w:div w:id="1250531">
              <w:marLeft w:val="0"/>
              <w:marRight w:val="0"/>
              <w:marTop w:val="0"/>
              <w:marBottom w:val="0"/>
              <w:divBdr>
                <w:top w:val="none" w:sz="0" w:space="0" w:color="auto"/>
                <w:left w:val="none" w:sz="0" w:space="0" w:color="auto"/>
                <w:bottom w:val="none" w:sz="0" w:space="0" w:color="auto"/>
                <w:right w:val="none" w:sz="0" w:space="0" w:color="auto"/>
              </w:divBdr>
            </w:div>
            <w:div w:id="35355200">
              <w:marLeft w:val="0"/>
              <w:marRight w:val="0"/>
              <w:marTop w:val="0"/>
              <w:marBottom w:val="0"/>
              <w:divBdr>
                <w:top w:val="none" w:sz="0" w:space="0" w:color="auto"/>
                <w:left w:val="none" w:sz="0" w:space="0" w:color="auto"/>
                <w:bottom w:val="none" w:sz="0" w:space="0" w:color="auto"/>
                <w:right w:val="none" w:sz="0" w:space="0" w:color="auto"/>
              </w:divBdr>
            </w:div>
            <w:div w:id="62262609">
              <w:marLeft w:val="0"/>
              <w:marRight w:val="0"/>
              <w:marTop w:val="0"/>
              <w:marBottom w:val="0"/>
              <w:divBdr>
                <w:top w:val="none" w:sz="0" w:space="0" w:color="auto"/>
                <w:left w:val="none" w:sz="0" w:space="0" w:color="auto"/>
                <w:bottom w:val="none" w:sz="0" w:space="0" w:color="auto"/>
                <w:right w:val="none" w:sz="0" w:space="0" w:color="auto"/>
              </w:divBdr>
            </w:div>
            <w:div w:id="87042109">
              <w:marLeft w:val="0"/>
              <w:marRight w:val="0"/>
              <w:marTop w:val="0"/>
              <w:marBottom w:val="0"/>
              <w:divBdr>
                <w:top w:val="none" w:sz="0" w:space="0" w:color="auto"/>
                <w:left w:val="none" w:sz="0" w:space="0" w:color="auto"/>
                <w:bottom w:val="none" w:sz="0" w:space="0" w:color="auto"/>
                <w:right w:val="none" w:sz="0" w:space="0" w:color="auto"/>
              </w:divBdr>
            </w:div>
            <w:div w:id="100417861">
              <w:marLeft w:val="0"/>
              <w:marRight w:val="0"/>
              <w:marTop w:val="0"/>
              <w:marBottom w:val="0"/>
              <w:divBdr>
                <w:top w:val="none" w:sz="0" w:space="0" w:color="auto"/>
                <w:left w:val="none" w:sz="0" w:space="0" w:color="auto"/>
                <w:bottom w:val="none" w:sz="0" w:space="0" w:color="auto"/>
                <w:right w:val="none" w:sz="0" w:space="0" w:color="auto"/>
              </w:divBdr>
            </w:div>
            <w:div w:id="111486352">
              <w:marLeft w:val="0"/>
              <w:marRight w:val="0"/>
              <w:marTop w:val="0"/>
              <w:marBottom w:val="0"/>
              <w:divBdr>
                <w:top w:val="none" w:sz="0" w:space="0" w:color="auto"/>
                <w:left w:val="none" w:sz="0" w:space="0" w:color="auto"/>
                <w:bottom w:val="none" w:sz="0" w:space="0" w:color="auto"/>
                <w:right w:val="none" w:sz="0" w:space="0" w:color="auto"/>
              </w:divBdr>
            </w:div>
            <w:div w:id="125516201">
              <w:marLeft w:val="0"/>
              <w:marRight w:val="0"/>
              <w:marTop w:val="0"/>
              <w:marBottom w:val="0"/>
              <w:divBdr>
                <w:top w:val="none" w:sz="0" w:space="0" w:color="auto"/>
                <w:left w:val="none" w:sz="0" w:space="0" w:color="auto"/>
                <w:bottom w:val="none" w:sz="0" w:space="0" w:color="auto"/>
                <w:right w:val="none" w:sz="0" w:space="0" w:color="auto"/>
              </w:divBdr>
            </w:div>
            <w:div w:id="136804902">
              <w:marLeft w:val="0"/>
              <w:marRight w:val="0"/>
              <w:marTop w:val="0"/>
              <w:marBottom w:val="0"/>
              <w:divBdr>
                <w:top w:val="none" w:sz="0" w:space="0" w:color="auto"/>
                <w:left w:val="none" w:sz="0" w:space="0" w:color="auto"/>
                <w:bottom w:val="none" w:sz="0" w:space="0" w:color="auto"/>
                <w:right w:val="none" w:sz="0" w:space="0" w:color="auto"/>
              </w:divBdr>
            </w:div>
            <w:div w:id="171721485">
              <w:marLeft w:val="0"/>
              <w:marRight w:val="0"/>
              <w:marTop w:val="0"/>
              <w:marBottom w:val="0"/>
              <w:divBdr>
                <w:top w:val="none" w:sz="0" w:space="0" w:color="auto"/>
                <w:left w:val="none" w:sz="0" w:space="0" w:color="auto"/>
                <w:bottom w:val="none" w:sz="0" w:space="0" w:color="auto"/>
                <w:right w:val="none" w:sz="0" w:space="0" w:color="auto"/>
              </w:divBdr>
            </w:div>
            <w:div w:id="174274936">
              <w:marLeft w:val="0"/>
              <w:marRight w:val="0"/>
              <w:marTop w:val="0"/>
              <w:marBottom w:val="0"/>
              <w:divBdr>
                <w:top w:val="none" w:sz="0" w:space="0" w:color="auto"/>
                <w:left w:val="none" w:sz="0" w:space="0" w:color="auto"/>
                <w:bottom w:val="none" w:sz="0" w:space="0" w:color="auto"/>
                <w:right w:val="none" w:sz="0" w:space="0" w:color="auto"/>
              </w:divBdr>
            </w:div>
            <w:div w:id="189149595">
              <w:marLeft w:val="0"/>
              <w:marRight w:val="0"/>
              <w:marTop w:val="0"/>
              <w:marBottom w:val="0"/>
              <w:divBdr>
                <w:top w:val="none" w:sz="0" w:space="0" w:color="auto"/>
                <w:left w:val="none" w:sz="0" w:space="0" w:color="auto"/>
                <w:bottom w:val="none" w:sz="0" w:space="0" w:color="auto"/>
                <w:right w:val="none" w:sz="0" w:space="0" w:color="auto"/>
              </w:divBdr>
            </w:div>
            <w:div w:id="190921918">
              <w:marLeft w:val="0"/>
              <w:marRight w:val="0"/>
              <w:marTop w:val="0"/>
              <w:marBottom w:val="0"/>
              <w:divBdr>
                <w:top w:val="none" w:sz="0" w:space="0" w:color="auto"/>
                <w:left w:val="none" w:sz="0" w:space="0" w:color="auto"/>
                <w:bottom w:val="none" w:sz="0" w:space="0" w:color="auto"/>
                <w:right w:val="none" w:sz="0" w:space="0" w:color="auto"/>
              </w:divBdr>
            </w:div>
            <w:div w:id="212545342">
              <w:marLeft w:val="0"/>
              <w:marRight w:val="0"/>
              <w:marTop w:val="0"/>
              <w:marBottom w:val="0"/>
              <w:divBdr>
                <w:top w:val="none" w:sz="0" w:space="0" w:color="auto"/>
                <w:left w:val="none" w:sz="0" w:space="0" w:color="auto"/>
                <w:bottom w:val="none" w:sz="0" w:space="0" w:color="auto"/>
                <w:right w:val="none" w:sz="0" w:space="0" w:color="auto"/>
              </w:divBdr>
            </w:div>
            <w:div w:id="243535477">
              <w:marLeft w:val="0"/>
              <w:marRight w:val="0"/>
              <w:marTop w:val="0"/>
              <w:marBottom w:val="0"/>
              <w:divBdr>
                <w:top w:val="none" w:sz="0" w:space="0" w:color="auto"/>
                <w:left w:val="none" w:sz="0" w:space="0" w:color="auto"/>
                <w:bottom w:val="none" w:sz="0" w:space="0" w:color="auto"/>
                <w:right w:val="none" w:sz="0" w:space="0" w:color="auto"/>
              </w:divBdr>
            </w:div>
            <w:div w:id="250236105">
              <w:marLeft w:val="0"/>
              <w:marRight w:val="0"/>
              <w:marTop w:val="0"/>
              <w:marBottom w:val="0"/>
              <w:divBdr>
                <w:top w:val="none" w:sz="0" w:space="0" w:color="auto"/>
                <w:left w:val="none" w:sz="0" w:space="0" w:color="auto"/>
                <w:bottom w:val="none" w:sz="0" w:space="0" w:color="auto"/>
                <w:right w:val="none" w:sz="0" w:space="0" w:color="auto"/>
              </w:divBdr>
            </w:div>
            <w:div w:id="256058462">
              <w:marLeft w:val="0"/>
              <w:marRight w:val="0"/>
              <w:marTop w:val="0"/>
              <w:marBottom w:val="0"/>
              <w:divBdr>
                <w:top w:val="none" w:sz="0" w:space="0" w:color="auto"/>
                <w:left w:val="none" w:sz="0" w:space="0" w:color="auto"/>
                <w:bottom w:val="none" w:sz="0" w:space="0" w:color="auto"/>
                <w:right w:val="none" w:sz="0" w:space="0" w:color="auto"/>
              </w:divBdr>
            </w:div>
            <w:div w:id="271010511">
              <w:marLeft w:val="0"/>
              <w:marRight w:val="0"/>
              <w:marTop w:val="0"/>
              <w:marBottom w:val="0"/>
              <w:divBdr>
                <w:top w:val="none" w:sz="0" w:space="0" w:color="auto"/>
                <w:left w:val="none" w:sz="0" w:space="0" w:color="auto"/>
                <w:bottom w:val="none" w:sz="0" w:space="0" w:color="auto"/>
                <w:right w:val="none" w:sz="0" w:space="0" w:color="auto"/>
              </w:divBdr>
            </w:div>
            <w:div w:id="283388607">
              <w:marLeft w:val="0"/>
              <w:marRight w:val="0"/>
              <w:marTop w:val="0"/>
              <w:marBottom w:val="0"/>
              <w:divBdr>
                <w:top w:val="none" w:sz="0" w:space="0" w:color="auto"/>
                <w:left w:val="none" w:sz="0" w:space="0" w:color="auto"/>
                <w:bottom w:val="none" w:sz="0" w:space="0" w:color="auto"/>
                <w:right w:val="none" w:sz="0" w:space="0" w:color="auto"/>
              </w:divBdr>
            </w:div>
            <w:div w:id="289022606">
              <w:marLeft w:val="0"/>
              <w:marRight w:val="0"/>
              <w:marTop w:val="0"/>
              <w:marBottom w:val="0"/>
              <w:divBdr>
                <w:top w:val="none" w:sz="0" w:space="0" w:color="auto"/>
                <w:left w:val="none" w:sz="0" w:space="0" w:color="auto"/>
                <w:bottom w:val="none" w:sz="0" w:space="0" w:color="auto"/>
                <w:right w:val="none" w:sz="0" w:space="0" w:color="auto"/>
              </w:divBdr>
            </w:div>
            <w:div w:id="298345241">
              <w:marLeft w:val="0"/>
              <w:marRight w:val="0"/>
              <w:marTop w:val="0"/>
              <w:marBottom w:val="0"/>
              <w:divBdr>
                <w:top w:val="none" w:sz="0" w:space="0" w:color="auto"/>
                <w:left w:val="none" w:sz="0" w:space="0" w:color="auto"/>
                <w:bottom w:val="none" w:sz="0" w:space="0" w:color="auto"/>
                <w:right w:val="none" w:sz="0" w:space="0" w:color="auto"/>
              </w:divBdr>
            </w:div>
            <w:div w:id="357511600">
              <w:marLeft w:val="0"/>
              <w:marRight w:val="0"/>
              <w:marTop w:val="0"/>
              <w:marBottom w:val="0"/>
              <w:divBdr>
                <w:top w:val="none" w:sz="0" w:space="0" w:color="auto"/>
                <w:left w:val="none" w:sz="0" w:space="0" w:color="auto"/>
                <w:bottom w:val="none" w:sz="0" w:space="0" w:color="auto"/>
                <w:right w:val="none" w:sz="0" w:space="0" w:color="auto"/>
              </w:divBdr>
            </w:div>
            <w:div w:id="375617437">
              <w:marLeft w:val="0"/>
              <w:marRight w:val="0"/>
              <w:marTop w:val="0"/>
              <w:marBottom w:val="0"/>
              <w:divBdr>
                <w:top w:val="none" w:sz="0" w:space="0" w:color="auto"/>
                <w:left w:val="none" w:sz="0" w:space="0" w:color="auto"/>
                <w:bottom w:val="none" w:sz="0" w:space="0" w:color="auto"/>
                <w:right w:val="none" w:sz="0" w:space="0" w:color="auto"/>
              </w:divBdr>
            </w:div>
            <w:div w:id="383404987">
              <w:marLeft w:val="0"/>
              <w:marRight w:val="0"/>
              <w:marTop w:val="0"/>
              <w:marBottom w:val="0"/>
              <w:divBdr>
                <w:top w:val="none" w:sz="0" w:space="0" w:color="auto"/>
                <w:left w:val="none" w:sz="0" w:space="0" w:color="auto"/>
                <w:bottom w:val="none" w:sz="0" w:space="0" w:color="auto"/>
                <w:right w:val="none" w:sz="0" w:space="0" w:color="auto"/>
              </w:divBdr>
            </w:div>
            <w:div w:id="402069122">
              <w:marLeft w:val="0"/>
              <w:marRight w:val="0"/>
              <w:marTop w:val="0"/>
              <w:marBottom w:val="0"/>
              <w:divBdr>
                <w:top w:val="none" w:sz="0" w:space="0" w:color="auto"/>
                <w:left w:val="none" w:sz="0" w:space="0" w:color="auto"/>
                <w:bottom w:val="none" w:sz="0" w:space="0" w:color="auto"/>
                <w:right w:val="none" w:sz="0" w:space="0" w:color="auto"/>
              </w:divBdr>
            </w:div>
            <w:div w:id="447240830">
              <w:marLeft w:val="0"/>
              <w:marRight w:val="0"/>
              <w:marTop w:val="0"/>
              <w:marBottom w:val="0"/>
              <w:divBdr>
                <w:top w:val="none" w:sz="0" w:space="0" w:color="auto"/>
                <w:left w:val="none" w:sz="0" w:space="0" w:color="auto"/>
                <w:bottom w:val="none" w:sz="0" w:space="0" w:color="auto"/>
                <w:right w:val="none" w:sz="0" w:space="0" w:color="auto"/>
              </w:divBdr>
            </w:div>
            <w:div w:id="449669886">
              <w:marLeft w:val="0"/>
              <w:marRight w:val="0"/>
              <w:marTop w:val="0"/>
              <w:marBottom w:val="0"/>
              <w:divBdr>
                <w:top w:val="none" w:sz="0" w:space="0" w:color="auto"/>
                <w:left w:val="none" w:sz="0" w:space="0" w:color="auto"/>
                <w:bottom w:val="none" w:sz="0" w:space="0" w:color="auto"/>
                <w:right w:val="none" w:sz="0" w:space="0" w:color="auto"/>
              </w:divBdr>
            </w:div>
            <w:div w:id="461340516">
              <w:marLeft w:val="0"/>
              <w:marRight w:val="0"/>
              <w:marTop w:val="0"/>
              <w:marBottom w:val="0"/>
              <w:divBdr>
                <w:top w:val="none" w:sz="0" w:space="0" w:color="auto"/>
                <w:left w:val="none" w:sz="0" w:space="0" w:color="auto"/>
                <w:bottom w:val="none" w:sz="0" w:space="0" w:color="auto"/>
                <w:right w:val="none" w:sz="0" w:space="0" w:color="auto"/>
              </w:divBdr>
            </w:div>
            <w:div w:id="510996034">
              <w:marLeft w:val="0"/>
              <w:marRight w:val="0"/>
              <w:marTop w:val="0"/>
              <w:marBottom w:val="0"/>
              <w:divBdr>
                <w:top w:val="none" w:sz="0" w:space="0" w:color="auto"/>
                <w:left w:val="none" w:sz="0" w:space="0" w:color="auto"/>
                <w:bottom w:val="none" w:sz="0" w:space="0" w:color="auto"/>
                <w:right w:val="none" w:sz="0" w:space="0" w:color="auto"/>
              </w:divBdr>
            </w:div>
            <w:div w:id="559243505">
              <w:marLeft w:val="0"/>
              <w:marRight w:val="0"/>
              <w:marTop w:val="0"/>
              <w:marBottom w:val="0"/>
              <w:divBdr>
                <w:top w:val="none" w:sz="0" w:space="0" w:color="auto"/>
                <w:left w:val="none" w:sz="0" w:space="0" w:color="auto"/>
                <w:bottom w:val="none" w:sz="0" w:space="0" w:color="auto"/>
                <w:right w:val="none" w:sz="0" w:space="0" w:color="auto"/>
              </w:divBdr>
            </w:div>
            <w:div w:id="615449247">
              <w:marLeft w:val="0"/>
              <w:marRight w:val="0"/>
              <w:marTop w:val="0"/>
              <w:marBottom w:val="0"/>
              <w:divBdr>
                <w:top w:val="none" w:sz="0" w:space="0" w:color="auto"/>
                <w:left w:val="none" w:sz="0" w:space="0" w:color="auto"/>
                <w:bottom w:val="none" w:sz="0" w:space="0" w:color="auto"/>
                <w:right w:val="none" w:sz="0" w:space="0" w:color="auto"/>
              </w:divBdr>
            </w:div>
            <w:div w:id="619457592">
              <w:marLeft w:val="0"/>
              <w:marRight w:val="0"/>
              <w:marTop w:val="0"/>
              <w:marBottom w:val="0"/>
              <w:divBdr>
                <w:top w:val="none" w:sz="0" w:space="0" w:color="auto"/>
                <w:left w:val="none" w:sz="0" w:space="0" w:color="auto"/>
                <w:bottom w:val="none" w:sz="0" w:space="0" w:color="auto"/>
                <w:right w:val="none" w:sz="0" w:space="0" w:color="auto"/>
              </w:divBdr>
            </w:div>
            <w:div w:id="642349930">
              <w:marLeft w:val="0"/>
              <w:marRight w:val="0"/>
              <w:marTop w:val="0"/>
              <w:marBottom w:val="0"/>
              <w:divBdr>
                <w:top w:val="none" w:sz="0" w:space="0" w:color="auto"/>
                <w:left w:val="none" w:sz="0" w:space="0" w:color="auto"/>
                <w:bottom w:val="none" w:sz="0" w:space="0" w:color="auto"/>
                <w:right w:val="none" w:sz="0" w:space="0" w:color="auto"/>
              </w:divBdr>
            </w:div>
            <w:div w:id="642737413">
              <w:marLeft w:val="0"/>
              <w:marRight w:val="0"/>
              <w:marTop w:val="0"/>
              <w:marBottom w:val="0"/>
              <w:divBdr>
                <w:top w:val="none" w:sz="0" w:space="0" w:color="auto"/>
                <w:left w:val="none" w:sz="0" w:space="0" w:color="auto"/>
                <w:bottom w:val="none" w:sz="0" w:space="0" w:color="auto"/>
                <w:right w:val="none" w:sz="0" w:space="0" w:color="auto"/>
              </w:divBdr>
            </w:div>
            <w:div w:id="653294996">
              <w:marLeft w:val="0"/>
              <w:marRight w:val="0"/>
              <w:marTop w:val="0"/>
              <w:marBottom w:val="0"/>
              <w:divBdr>
                <w:top w:val="none" w:sz="0" w:space="0" w:color="auto"/>
                <w:left w:val="none" w:sz="0" w:space="0" w:color="auto"/>
                <w:bottom w:val="none" w:sz="0" w:space="0" w:color="auto"/>
                <w:right w:val="none" w:sz="0" w:space="0" w:color="auto"/>
              </w:divBdr>
            </w:div>
            <w:div w:id="663121236">
              <w:marLeft w:val="0"/>
              <w:marRight w:val="0"/>
              <w:marTop w:val="0"/>
              <w:marBottom w:val="0"/>
              <w:divBdr>
                <w:top w:val="none" w:sz="0" w:space="0" w:color="auto"/>
                <w:left w:val="none" w:sz="0" w:space="0" w:color="auto"/>
                <w:bottom w:val="none" w:sz="0" w:space="0" w:color="auto"/>
                <w:right w:val="none" w:sz="0" w:space="0" w:color="auto"/>
              </w:divBdr>
            </w:div>
            <w:div w:id="678506037">
              <w:marLeft w:val="0"/>
              <w:marRight w:val="0"/>
              <w:marTop w:val="0"/>
              <w:marBottom w:val="0"/>
              <w:divBdr>
                <w:top w:val="none" w:sz="0" w:space="0" w:color="auto"/>
                <w:left w:val="none" w:sz="0" w:space="0" w:color="auto"/>
                <w:bottom w:val="none" w:sz="0" w:space="0" w:color="auto"/>
                <w:right w:val="none" w:sz="0" w:space="0" w:color="auto"/>
              </w:divBdr>
            </w:div>
            <w:div w:id="679897139">
              <w:marLeft w:val="0"/>
              <w:marRight w:val="0"/>
              <w:marTop w:val="0"/>
              <w:marBottom w:val="0"/>
              <w:divBdr>
                <w:top w:val="none" w:sz="0" w:space="0" w:color="auto"/>
                <w:left w:val="none" w:sz="0" w:space="0" w:color="auto"/>
                <w:bottom w:val="none" w:sz="0" w:space="0" w:color="auto"/>
                <w:right w:val="none" w:sz="0" w:space="0" w:color="auto"/>
              </w:divBdr>
            </w:div>
            <w:div w:id="680359221">
              <w:marLeft w:val="0"/>
              <w:marRight w:val="0"/>
              <w:marTop w:val="0"/>
              <w:marBottom w:val="0"/>
              <w:divBdr>
                <w:top w:val="none" w:sz="0" w:space="0" w:color="auto"/>
                <w:left w:val="none" w:sz="0" w:space="0" w:color="auto"/>
                <w:bottom w:val="none" w:sz="0" w:space="0" w:color="auto"/>
                <w:right w:val="none" w:sz="0" w:space="0" w:color="auto"/>
              </w:divBdr>
            </w:div>
            <w:div w:id="698318557">
              <w:marLeft w:val="0"/>
              <w:marRight w:val="0"/>
              <w:marTop w:val="0"/>
              <w:marBottom w:val="0"/>
              <w:divBdr>
                <w:top w:val="none" w:sz="0" w:space="0" w:color="auto"/>
                <w:left w:val="none" w:sz="0" w:space="0" w:color="auto"/>
                <w:bottom w:val="none" w:sz="0" w:space="0" w:color="auto"/>
                <w:right w:val="none" w:sz="0" w:space="0" w:color="auto"/>
              </w:divBdr>
            </w:div>
            <w:div w:id="721908019">
              <w:marLeft w:val="0"/>
              <w:marRight w:val="0"/>
              <w:marTop w:val="0"/>
              <w:marBottom w:val="0"/>
              <w:divBdr>
                <w:top w:val="none" w:sz="0" w:space="0" w:color="auto"/>
                <w:left w:val="none" w:sz="0" w:space="0" w:color="auto"/>
                <w:bottom w:val="none" w:sz="0" w:space="0" w:color="auto"/>
                <w:right w:val="none" w:sz="0" w:space="0" w:color="auto"/>
              </w:divBdr>
            </w:div>
            <w:div w:id="746196485">
              <w:marLeft w:val="0"/>
              <w:marRight w:val="0"/>
              <w:marTop w:val="0"/>
              <w:marBottom w:val="0"/>
              <w:divBdr>
                <w:top w:val="none" w:sz="0" w:space="0" w:color="auto"/>
                <w:left w:val="none" w:sz="0" w:space="0" w:color="auto"/>
                <w:bottom w:val="none" w:sz="0" w:space="0" w:color="auto"/>
                <w:right w:val="none" w:sz="0" w:space="0" w:color="auto"/>
              </w:divBdr>
            </w:div>
            <w:div w:id="750977168">
              <w:marLeft w:val="0"/>
              <w:marRight w:val="0"/>
              <w:marTop w:val="0"/>
              <w:marBottom w:val="0"/>
              <w:divBdr>
                <w:top w:val="none" w:sz="0" w:space="0" w:color="auto"/>
                <w:left w:val="none" w:sz="0" w:space="0" w:color="auto"/>
                <w:bottom w:val="none" w:sz="0" w:space="0" w:color="auto"/>
                <w:right w:val="none" w:sz="0" w:space="0" w:color="auto"/>
              </w:divBdr>
            </w:div>
            <w:div w:id="751658843">
              <w:marLeft w:val="0"/>
              <w:marRight w:val="0"/>
              <w:marTop w:val="0"/>
              <w:marBottom w:val="0"/>
              <w:divBdr>
                <w:top w:val="none" w:sz="0" w:space="0" w:color="auto"/>
                <w:left w:val="none" w:sz="0" w:space="0" w:color="auto"/>
                <w:bottom w:val="none" w:sz="0" w:space="0" w:color="auto"/>
                <w:right w:val="none" w:sz="0" w:space="0" w:color="auto"/>
              </w:divBdr>
            </w:div>
            <w:div w:id="760224203">
              <w:marLeft w:val="0"/>
              <w:marRight w:val="0"/>
              <w:marTop w:val="0"/>
              <w:marBottom w:val="0"/>
              <w:divBdr>
                <w:top w:val="none" w:sz="0" w:space="0" w:color="auto"/>
                <w:left w:val="none" w:sz="0" w:space="0" w:color="auto"/>
                <w:bottom w:val="none" w:sz="0" w:space="0" w:color="auto"/>
                <w:right w:val="none" w:sz="0" w:space="0" w:color="auto"/>
              </w:divBdr>
            </w:div>
            <w:div w:id="796994563">
              <w:marLeft w:val="0"/>
              <w:marRight w:val="0"/>
              <w:marTop w:val="0"/>
              <w:marBottom w:val="0"/>
              <w:divBdr>
                <w:top w:val="none" w:sz="0" w:space="0" w:color="auto"/>
                <w:left w:val="none" w:sz="0" w:space="0" w:color="auto"/>
                <w:bottom w:val="none" w:sz="0" w:space="0" w:color="auto"/>
                <w:right w:val="none" w:sz="0" w:space="0" w:color="auto"/>
              </w:divBdr>
            </w:div>
            <w:div w:id="797651780">
              <w:marLeft w:val="0"/>
              <w:marRight w:val="0"/>
              <w:marTop w:val="0"/>
              <w:marBottom w:val="0"/>
              <w:divBdr>
                <w:top w:val="none" w:sz="0" w:space="0" w:color="auto"/>
                <w:left w:val="none" w:sz="0" w:space="0" w:color="auto"/>
                <w:bottom w:val="none" w:sz="0" w:space="0" w:color="auto"/>
                <w:right w:val="none" w:sz="0" w:space="0" w:color="auto"/>
              </w:divBdr>
            </w:div>
            <w:div w:id="846553328">
              <w:marLeft w:val="0"/>
              <w:marRight w:val="0"/>
              <w:marTop w:val="0"/>
              <w:marBottom w:val="0"/>
              <w:divBdr>
                <w:top w:val="none" w:sz="0" w:space="0" w:color="auto"/>
                <w:left w:val="none" w:sz="0" w:space="0" w:color="auto"/>
                <w:bottom w:val="none" w:sz="0" w:space="0" w:color="auto"/>
                <w:right w:val="none" w:sz="0" w:space="0" w:color="auto"/>
              </w:divBdr>
            </w:div>
            <w:div w:id="864170668">
              <w:marLeft w:val="0"/>
              <w:marRight w:val="0"/>
              <w:marTop w:val="0"/>
              <w:marBottom w:val="0"/>
              <w:divBdr>
                <w:top w:val="none" w:sz="0" w:space="0" w:color="auto"/>
                <w:left w:val="none" w:sz="0" w:space="0" w:color="auto"/>
                <w:bottom w:val="none" w:sz="0" w:space="0" w:color="auto"/>
                <w:right w:val="none" w:sz="0" w:space="0" w:color="auto"/>
              </w:divBdr>
            </w:div>
            <w:div w:id="897788708">
              <w:marLeft w:val="0"/>
              <w:marRight w:val="0"/>
              <w:marTop w:val="0"/>
              <w:marBottom w:val="0"/>
              <w:divBdr>
                <w:top w:val="none" w:sz="0" w:space="0" w:color="auto"/>
                <w:left w:val="none" w:sz="0" w:space="0" w:color="auto"/>
                <w:bottom w:val="none" w:sz="0" w:space="0" w:color="auto"/>
                <w:right w:val="none" w:sz="0" w:space="0" w:color="auto"/>
              </w:divBdr>
            </w:div>
            <w:div w:id="904603069">
              <w:marLeft w:val="0"/>
              <w:marRight w:val="0"/>
              <w:marTop w:val="0"/>
              <w:marBottom w:val="0"/>
              <w:divBdr>
                <w:top w:val="none" w:sz="0" w:space="0" w:color="auto"/>
                <w:left w:val="none" w:sz="0" w:space="0" w:color="auto"/>
                <w:bottom w:val="none" w:sz="0" w:space="0" w:color="auto"/>
                <w:right w:val="none" w:sz="0" w:space="0" w:color="auto"/>
              </w:divBdr>
            </w:div>
            <w:div w:id="917443448">
              <w:marLeft w:val="0"/>
              <w:marRight w:val="0"/>
              <w:marTop w:val="0"/>
              <w:marBottom w:val="0"/>
              <w:divBdr>
                <w:top w:val="none" w:sz="0" w:space="0" w:color="auto"/>
                <w:left w:val="none" w:sz="0" w:space="0" w:color="auto"/>
                <w:bottom w:val="none" w:sz="0" w:space="0" w:color="auto"/>
                <w:right w:val="none" w:sz="0" w:space="0" w:color="auto"/>
              </w:divBdr>
            </w:div>
            <w:div w:id="932857917">
              <w:marLeft w:val="0"/>
              <w:marRight w:val="0"/>
              <w:marTop w:val="0"/>
              <w:marBottom w:val="0"/>
              <w:divBdr>
                <w:top w:val="none" w:sz="0" w:space="0" w:color="auto"/>
                <w:left w:val="none" w:sz="0" w:space="0" w:color="auto"/>
                <w:bottom w:val="none" w:sz="0" w:space="0" w:color="auto"/>
                <w:right w:val="none" w:sz="0" w:space="0" w:color="auto"/>
              </w:divBdr>
            </w:div>
            <w:div w:id="934551911">
              <w:marLeft w:val="0"/>
              <w:marRight w:val="0"/>
              <w:marTop w:val="0"/>
              <w:marBottom w:val="0"/>
              <w:divBdr>
                <w:top w:val="none" w:sz="0" w:space="0" w:color="auto"/>
                <w:left w:val="none" w:sz="0" w:space="0" w:color="auto"/>
                <w:bottom w:val="none" w:sz="0" w:space="0" w:color="auto"/>
                <w:right w:val="none" w:sz="0" w:space="0" w:color="auto"/>
              </w:divBdr>
            </w:div>
            <w:div w:id="962229165">
              <w:marLeft w:val="0"/>
              <w:marRight w:val="0"/>
              <w:marTop w:val="0"/>
              <w:marBottom w:val="0"/>
              <w:divBdr>
                <w:top w:val="none" w:sz="0" w:space="0" w:color="auto"/>
                <w:left w:val="none" w:sz="0" w:space="0" w:color="auto"/>
                <w:bottom w:val="none" w:sz="0" w:space="0" w:color="auto"/>
                <w:right w:val="none" w:sz="0" w:space="0" w:color="auto"/>
              </w:divBdr>
            </w:div>
            <w:div w:id="965937188">
              <w:marLeft w:val="0"/>
              <w:marRight w:val="0"/>
              <w:marTop w:val="0"/>
              <w:marBottom w:val="0"/>
              <w:divBdr>
                <w:top w:val="none" w:sz="0" w:space="0" w:color="auto"/>
                <w:left w:val="none" w:sz="0" w:space="0" w:color="auto"/>
                <w:bottom w:val="none" w:sz="0" w:space="0" w:color="auto"/>
                <w:right w:val="none" w:sz="0" w:space="0" w:color="auto"/>
              </w:divBdr>
            </w:div>
            <w:div w:id="991132429">
              <w:marLeft w:val="0"/>
              <w:marRight w:val="0"/>
              <w:marTop w:val="0"/>
              <w:marBottom w:val="0"/>
              <w:divBdr>
                <w:top w:val="none" w:sz="0" w:space="0" w:color="auto"/>
                <w:left w:val="none" w:sz="0" w:space="0" w:color="auto"/>
                <w:bottom w:val="none" w:sz="0" w:space="0" w:color="auto"/>
                <w:right w:val="none" w:sz="0" w:space="0" w:color="auto"/>
              </w:divBdr>
            </w:div>
            <w:div w:id="1014112611">
              <w:marLeft w:val="0"/>
              <w:marRight w:val="0"/>
              <w:marTop w:val="0"/>
              <w:marBottom w:val="0"/>
              <w:divBdr>
                <w:top w:val="none" w:sz="0" w:space="0" w:color="auto"/>
                <w:left w:val="none" w:sz="0" w:space="0" w:color="auto"/>
                <w:bottom w:val="none" w:sz="0" w:space="0" w:color="auto"/>
                <w:right w:val="none" w:sz="0" w:space="0" w:color="auto"/>
              </w:divBdr>
            </w:div>
            <w:div w:id="1022130616">
              <w:marLeft w:val="0"/>
              <w:marRight w:val="0"/>
              <w:marTop w:val="0"/>
              <w:marBottom w:val="0"/>
              <w:divBdr>
                <w:top w:val="none" w:sz="0" w:space="0" w:color="auto"/>
                <w:left w:val="none" w:sz="0" w:space="0" w:color="auto"/>
                <w:bottom w:val="none" w:sz="0" w:space="0" w:color="auto"/>
                <w:right w:val="none" w:sz="0" w:space="0" w:color="auto"/>
              </w:divBdr>
            </w:div>
            <w:div w:id="1033731947">
              <w:marLeft w:val="0"/>
              <w:marRight w:val="0"/>
              <w:marTop w:val="0"/>
              <w:marBottom w:val="0"/>
              <w:divBdr>
                <w:top w:val="none" w:sz="0" w:space="0" w:color="auto"/>
                <w:left w:val="none" w:sz="0" w:space="0" w:color="auto"/>
                <w:bottom w:val="none" w:sz="0" w:space="0" w:color="auto"/>
                <w:right w:val="none" w:sz="0" w:space="0" w:color="auto"/>
              </w:divBdr>
            </w:div>
            <w:div w:id="1045759441">
              <w:marLeft w:val="0"/>
              <w:marRight w:val="0"/>
              <w:marTop w:val="0"/>
              <w:marBottom w:val="0"/>
              <w:divBdr>
                <w:top w:val="none" w:sz="0" w:space="0" w:color="auto"/>
                <w:left w:val="none" w:sz="0" w:space="0" w:color="auto"/>
                <w:bottom w:val="none" w:sz="0" w:space="0" w:color="auto"/>
                <w:right w:val="none" w:sz="0" w:space="0" w:color="auto"/>
              </w:divBdr>
            </w:div>
            <w:div w:id="1090808947">
              <w:marLeft w:val="0"/>
              <w:marRight w:val="0"/>
              <w:marTop w:val="0"/>
              <w:marBottom w:val="0"/>
              <w:divBdr>
                <w:top w:val="none" w:sz="0" w:space="0" w:color="auto"/>
                <w:left w:val="none" w:sz="0" w:space="0" w:color="auto"/>
                <w:bottom w:val="none" w:sz="0" w:space="0" w:color="auto"/>
                <w:right w:val="none" w:sz="0" w:space="0" w:color="auto"/>
              </w:divBdr>
            </w:div>
            <w:div w:id="1093941138">
              <w:marLeft w:val="0"/>
              <w:marRight w:val="0"/>
              <w:marTop w:val="0"/>
              <w:marBottom w:val="0"/>
              <w:divBdr>
                <w:top w:val="none" w:sz="0" w:space="0" w:color="auto"/>
                <w:left w:val="none" w:sz="0" w:space="0" w:color="auto"/>
                <w:bottom w:val="none" w:sz="0" w:space="0" w:color="auto"/>
                <w:right w:val="none" w:sz="0" w:space="0" w:color="auto"/>
              </w:divBdr>
            </w:div>
            <w:div w:id="1134105585">
              <w:marLeft w:val="0"/>
              <w:marRight w:val="0"/>
              <w:marTop w:val="0"/>
              <w:marBottom w:val="0"/>
              <w:divBdr>
                <w:top w:val="none" w:sz="0" w:space="0" w:color="auto"/>
                <w:left w:val="none" w:sz="0" w:space="0" w:color="auto"/>
                <w:bottom w:val="none" w:sz="0" w:space="0" w:color="auto"/>
                <w:right w:val="none" w:sz="0" w:space="0" w:color="auto"/>
              </w:divBdr>
            </w:div>
            <w:div w:id="1187866732">
              <w:marLeft w:val="0"/>
              <w:marRight w:val="0"/>
              <w:marTop w:val="0"/>
              <w:marBottom w:val="0"/>
              <w:divBdr>
                <w:top w:val="none" w:sz="0" w:space="0" w:color="auto"/>
                <w:left w:val="none" w:sz="0" w:space="0" w:color="auto"/>
                <w:bottom w:val="none" w:sz="0" w:space="0" w:color="auto"/>
                <w:right w:val="none" w:sz="0" w:space="0" w:color="auto"/>
              </w:divBdr>
            </w:div>
            <w:div w:id="1222641683">
              <w:marLeft w:val="0"/>
              <w:marRight w:val="0"/>
              <w:marTop w:val="0"/>
              <w:marBottom w:val="0"/>
              <w:divBdr>
                <w:top w:val="none" w:sz="0" w:space="0" w:color="auto"/>
                <w:left w:val="none" w:sz="0" w:space="0" w:color="auto"/>
                <w:bottom w:val="none" w:sz="0" w:space="0" w:color="auto"/>
                <w:right w:val="none" w:sz="0" w:space="0" w:color="auto"/>
              </w:divBdr>
            </w:div>
            <w:div w:id="1244953733">
              <w:marLeft w:val="0"/>
              <w:marRight w:val="0"/>
              <w:marTop w:val="0"/>
              <w:marBottom w:val="0"/>
              <w:divBdr>
                <w:top w:val="none" w:sz="0" w:space="0" w:color="auto"/>
                <w:left w:val="none" w:sz="0" w:space="0" w:color="auto"/>
                <w:bottom w:val="none" w:sz="0" w:space="0" w:color="auto"/>
                <w:right w:val="none" w:sz="0" w:space="0" w:color="auto"/>
              </w:divBdr>
            </w:div>
            <w:div w:id="1303464492">
              <w:marLeft w:val="0"/>
              <w:marRight w:val="0"/>
              <w:marTop w:val="0"/>
              <w:marBottom w:val="0"/>
              <w:divBdr>
                <w:top w:val="none" w:sz="0" w:space="0" w:color="auto"/>
                <w:left w:val="none" w:sz="0" w:space="0" w:color="auto"/>
                <w:bottom w:val="none" w:sz="0" w:space="0" w:color="auto"/>
                <w:right w:val="none" w:sz="0" w:space="0" w:color="auto"/>
              </w:divBdr>
            </w:div>
            <w:div w:id="1314139978">
              <w:marLeft w:val="0"/>
              <w:marRight w:val="0"/>
              <w:marTop w:val="0"/>
              <w:marBottom w:val="0"/>
              <w:divBdr>
                <w:top w:val="none" w:sz="0" w:space="0" w:color="auto"/>
                <w:left w:val="none" w:sz="0" w:space="0" w:color="auto"/>
                <w:bottom w:val="none" w:sz="0" w:space="0" w:color="auto"/>
                <w:right w:val="none" w:sz="0" w:space="0" w:color="auto"/>
              </w:divBdr>
            </w:div>
            <w:div w:id="1316182740">
              <w:marLeft w:val="0"/>
              <w:marRight w:val="0"/>
              <w:marTop w:val="0"/>
              <w:marBottom w:val="0"/>
              <w:divBdr>
                <w:top w:val="none" w:sz="0" w:space="0" w:color="auto"/>
                <w:left w:val="none" w:sz="0" w:space="0" w:color="auto"/>
                <w:bottom w:val="none" w:sz="0" w:space="0" w:color="auto"/>
                <w:right w:val="none" w:sz="0" w:space="0" w:color="auto"/>
              </w:divBdr>
            </w:div>
            <w:div w:id="1324313089">
              <w:marLeft w:val="0"/>
              <w:marRight w:val="0"/>
              <w:marTop w:val="0"/>
              <w:marBottom w:val="0"/>
              <w:divBdr>
                <w:top w:val="none" w:sz="0" w:space="0" w:color="auto"/>
                <w:left w:val="none" w:sz="0" w:space="0" w:color="auto"/>
                <w:bottom w:val="none" w:sz="0" w:space="0" w:color="auto"/>
                <w:right w:val="none" w:sz="0" w:space="0" w:color="auto"/>
              </w:divBdr>
            </w:div>
            <w:div w:id="1349332962">
              <w:marLeft w:val="0"/>
              <w:marRight w:val="0"/>
              <w:marTop w:val="0"/>
              <w:marBottom w:val="0"/>
              <w:divBdr>
                <w:top w:val="none" w:sz="0" w:space="0" w:color="auto"/>
                <w:left w:val="none" w:sz="0" w:space="0" w:color="auto"/>
                <w:bottom w:val="none" w:sz="0" w:space="0" w:color="auto"/>
                <w:right w:val="none" w:sz="0" w:space="0" w:color="auto"/>
              </w:divBdr>
            </w:div>
            <w:div w:id="1360467719">
              <w:marLeft w:val="0"/>
              <w:marRight w:val="0"/>
              <w:marTop w:val="0"/>
              <w:marBottom w:val="0"/>
              <w:divBdr>
                <w:top w:val="none" w:sz="0" w:space="0" w:color="auto"/>
                <w:left w:val="none" w:sz="0" w:space="0" w:color="auto"/>
                <w:bottom w:val="none" w:sz="0" w:space="0" w:color="auto"/>
                <w:right w:val="none" w:sz="0" w:space="0" w:color="auto"/>
              </w:divBdr>
            </w:div>
            <w:div w:id="1362702896">
              <w:marLeft w:val="0"/>
              <w:marRight w:val="0"/>
              <w:marTop w:val="0"/>
              <w:marBottom w:val="0"/>
              <w:divBdr>
                <w:top w:val="none" w:sz="0" w:space="0" w:color="auto"/>
                <w:left w:val="none" w:sz="0" w:space="0" w:color="auto"/>
                <w:bottom w:val="none" w:sz="0" w:space="0" w:color="auto"/>
                <w:right w:val="none" w:sz="0" w:space="0" w:color="auto"/>
              </w:divBdr>
            </w:div>
            <w:div w:id="1373388463">
              <w:marLeft w:val="0"/>
              <w:marRight w:val="0"/>
              <w:marTop w:val="0"/>
              <w:marBottom w:val="0"/>
              <w:divBdr>
                <w:top w:val="none" w:sz="0" w:space="0" w:color="auto"/>
                <w:left w:val="none" w:sz="0" w:space="0" w:color="auto"/>
                <w:bottom w:val="none" w:sz="0" w:space="0" w:color="auto"/>
                <w:right w:val="none" w:sz="0" w:space="0" w:color="auto"/>
              </w:divBdr>
            </w:div>
            <w:div w:id="1398820316">
              <w:marLeft w:val="0"/>
              <w:marRight w:val="0"/>
              <w:marTop w:val="0"/>
              <w:marBottom w:val="0"/>
              <w:divBdr>
                <w:top w:val="none" w:sz="0" w:space="0" w:color="auto"/>
                <w:left w:val="none" w:sz="0" w:space="0" w:color="auto"/>
                <w:bottom w:val="none" w:sz="0" w:space="0" w:color="auto"/>
                <w:right w:val="none" w:sz="0" w:space="0" w:color="auto"/>
              </w:divBdr>
            </w:div>
            <w:div w:id="1409499644">
              <w:marLeft w:val="0"/>
              <w:marRight w:val="0"/>
              <w:marTop w:val="0"/>
              <w:marBottom w:val="0"/>
              <w:divBdr>
                <w:top w:val="none" w:sz="0" w:space="0" w:color="auto"/>
                <w:left w:val="none" w:sz="0" w:space="0" w:color="auto"/>
                <w:bottom w:val="none" w:sz="0" w:space="0" w:color="auto"/>
                <w:right w:val="none" w:sz="0" w:space="0" w:color="auto"/>
              </w:divBdr>
            </w:div>
            <w:div w:id="1422020105">
              <w:marLeft w:val="0"/>
              <w:marRight w:val="0"/>
              <w:marTop w:val="0"/>
              <w:marBottom w:val="0"/>
              <w:divBdr>
                <w:top w:val="none" w:sz="0" w:space="0" w:color="auto"/>
                <w:left w:val="none" w:sz="0" w:space="0" w:color="auto"/>
                <w:bottom w:val="none" w:sz="0" w:space="0" w:color="auto"/>
                <w:right w:val="none" w:sz="0" w:space="0" w:color="auto"/>
              </w:divBdr>
            </w:div>
            <w:div w:id="1474372551">
              <w:marLeft w:val="0"/>
              <w:marRight w:val="0"/>
              <w:marTop w:val="0"/>
              <w:marBottom w:val="0"/>
              <w:divBdr>
                <w:top w:val="none" w:sz="0" w:space="0" w:color="auto"/>
                <w:left w:val="none" w:sz="0" w:space="0" w:color="auto"/>
                <w:bottom w:val="none" w:sz="0" w:space="0" w:color="auto"/>
                <w:right w:val="none" w:sz="0" w:space="0" w:color="auto"/>
              </w:divBdr>
            </w:div>
            <w:div w:id="1522233724">
              <w:marLeft w:val="0"/>
              <w:marRight w:val="0"/>
              <w:marTop w:val="0"/>
              <w:marBottom w:val="0"/>
              <w:divBdr>
                <w:top w:val="none" w:sz="0" w:space="0" w:color="auto"/>
                <w:left w:val="none" w:sz="0" w:space="0" w:color="auto"/>
                <w:bottom w:val="none" w:sz="0" w:space="0" w:color="auto"/>
                <w:right w:val="none" w:sz="0" w:space="0" w:color="auto"/>
              </w:divBdr>
            </w:div>
            <w:div w:id="1522666607">
              <w:marLeft w:val="0"/>
              <w:marRight w:val="0"/>
              <w:marTop w:val="0"/>
              <w:marBottom w:val="0"/>
              <w:divBdr>
                <w:top w:val="none" w:sz="0" w:space="0" w:color="auto"/>
                <w:left w:val="none" w:sz="0" w:space="0" w:color="auto"/>
                <w:bottom w:val="none" w:sz="0" w:space="0" w:color="auto"/>
                <w:right w:val="none" w:sz="0" w:space="0" w:color="auto"/>
              </w:divBdr>
            </w:div>
            <w:div w:id="1534463938">
              <w:marLeft w:val="0"/>
              <w:marRight w:val="0"/>
              <w:marTop w:val="0"/>
              <w:marBottom w:val="0"/>
              <w:divBdr>
                <w:top w:val="none" w:sz="0" w:space="0" w:color="auto"/>
                <w:left w:val="none" w:sz="0" w:space="0" w:color="auto"/>
                <w:bottom w:val="none" w:sz="0" w:space="0" w:color="auto"/>
                <w:right w:val="none" w:sz="0" w:space="0" w:color="auto"/>
              </w:divBdr>
            </w:div>
            <w:div w:id="1539782218">
              <w:marLeft w:val="0"/>
              <w:marRight w:val="0"/>
              <w:marTop w:val="0"/>
              <w:marBottom w:val="0"/>
              <w:divBdr>
                <w:top w:val="none" w:sz="0" w:space="0" w:color="auto"/>
                <w:left w:val="none" w:sz="0" w:space="0" w:color="auto"/>
                <w:bottom w:val="none" w:sz="0" w:space="0" w:color="auto"/>
                <w:right w:val="none" w:sz="0" w:space="0" w:color="auto"/>
              </w:divBdr>
            </w:div>
            <w:div w:id="1562062153">
              <w:marLeft w:val="0"/>
              <w:marRight w:val="0"/>
              <w:marTop w:val="0"/>
              <w:marBottom w:val="0"/>
              <w:divBdr>
                <w:top w:val="none" w:sz="0" w:space="0" w:color="auto"/>
                <w:left w:val="none" w:sz="0" w:space="0" w:color="auto"/>
                <w:bottom w:val="none" w:sz="0" w:space="0" w:color="auto"/>
                <w:right w:val="none" w:sz="0" w:space="0" w:color="auto"/>
              </w:divBdr>
            </w:div>
            <w:div w:id="1563171149">
              <w:marLeft w:val="0"/>
              <w:marRight w:val="0"/>
              <w:marTop w:val="0"/>
              <w:marBottom w:val="0"/>
              <w:divBdr>
                <w:top w:val="none" w:sz="0" w:space="0" w:color="auto"/>
                <w:left w:val="none" w:sz="0" w:space="0" w:color="auto"/>
                <w:bottom w:val="none" w:sz="0" w:space="0" w:color="auto"/>
                <w:right w:val="none" w:sz="0" w:space="0" w:color="auto"/>
              </w:divBdr>
            </w:div>
            <w:div w:id="1587684692">
              <w:marLeft w:val="0"/>
              <w:marRight w:val="0"/>
              <w:marTop w:val="0"/>
              <w:marBottom w:val="0"/>
              <w:divBdr>
                <w:top w:val="none" w:sz="0" w:space="0" w:color="auto"/>
                <w:left w:val="none" w:sz="0" w:space="0" w:color="auto"/>
                <w:bottom w:val="none" w:sz="0" w:space="0" w:color="auto"/>
                <w:right w:val="none" w:sz="0" w:space="0" w:color="auto"/>
              </w:divBdr>
            </w:div>
            <w:div w:id="1591813096">
              <w:marLeft w:val="0"/>
              <w:marRight w:val="0"/>
              <w:marTop w:val="0"/>
              <w:marBottom w:val="0"/>
              <w:divBdr>
                <w:top w:val="none" w:sz="0" w:space="0" w:color="auto"/>
                <w:left w:val="none" w:sz="0" w:space="0" w:color="auto"/>
                <w:bottom w:val="none" w:sz="0" w:space="0" w:color="auto"/>
                <w:right w:val="none" w:sz="0" w:space="0" w:color="auto"/>
              </w:divBdr>
            </w:div>
            <w:div w:id="1609238198">
              <w:marLeft w:val="0"/>
              <w:marRight w:val="0"/>
              <w:marTop w:val="0"/>
              <w:marBottom w:val="0"/>
              <w:divBdr>
                <w:top w:val="none" w:sz="0" w:space="0" w:color="auto"/>
                <w:left w:val="none" w:sz="0" w:space="0" w:color="auto"/>
                <w:bottom w:val="none" w:sz="0" w:space="0" w:color="auto"/>
                <w:right w:val="none" w:sz="0" w:space="0" w:color="auto"/>
              </w:divBdr>
            </w:div>
            <w:div w:id="1656377755">
              <w:marLeft w:val="0"/>
              <w:marRight w:val="0"/>
              <w:marTop w:val="0"/>
              <w:marBottom w:val="0"/>
              <w:divBdr>
                <w:top w:val="none" w:sz="0" w:space="0" w:color="auto"/>
                <w:left w:val="none" w:sz="0" w:space="0" w:color="auto"/>
                <w:bottom w:val="none" w:sz="0" w:space="0" w:color="auto"/>
                <w:right w:val="none" w:sz="0" w:space="0" w:color="auto"/>
              </w:divBdr>
            </w:div>
            <w:div w:id="1665670656">
              <w:marLeft w:val="0"/>
              <w:marRight w:val="0"/>
              <w:marTop w:val="0"/>
              <w:marBottom w:val="0"/>
              <w:divBdr>
                <w:top w:val="none" w:sz="0" w:space="0" w:color="auto"/>
                <w:left w:val="none" w:sz="0" w:space="0" w:color="auto"/>
                <w:bottom w:val="none" w:sz="0" w:space="0" w:color="auto"/>
                <w:right w:val="none" w:sz="0" w:space="0" w:color="auto"/>
              </w:divBdr>
            </w:div>
            <w:div w:id="1672638372">
              <w:marLeft w:val="0"/>
              <w:marRight w:val="0"/>
              <w:marTop w:val="0"/>
              <w:marBottom w:val="0"/>
              <w:divBdr>
                <w:top w:val="none" w:sz="0" w:space="0" w:color="auto"/>
                <w:left w:val="none" w:sz="0" w:space="0" w:color="auto"/>
                <w:bottom w:val="none" w:sz="0" w:space="0" w:color="auto"/>
                <w:right w:val="none" w:sz="0" w:space="0" w:color="auto"/>
              </w:divBdr>
            </w:div>
            <w:div w:id="1719162332">
              <w:marLeft w:val="0"/>
              <w:marRight w:val="0"/>
              <w:marTop w:val="0"/>
              <w:marBottom w:val="0"/>
              <w:divBdr>
                <w:top w:val="none" w:sz="0" w:space="0" w:color="auto"/>
                <w:left w:val="none" w:sz="0" w:space="0" w:color="auto"/>
                <w:bottom w:val="none" w:sz="0" w:space="0" w:color="auto"/>
                <w:right w:val="none" w:sz="0" w:space="0" w:color="auto"/>
              </w:divBdr>
            </w:div>
            <w:div w:id="1744327179">
              <w:marLeft w:val="0"/>
              <w:marRight w:val="0"/>
              <w:marTop w:val="0"/>
              <w:marBottom w:val="0"/>
              <w:divBdr>
                <w:top w:val="none" w:sz="0" w:space="0" w:color="auto"/>
                <w:left w:val="none" w:sz="0" w:space="0" w:color="auto"/>
                <w:bottom w:val="none" w:sz="0" w:space="0" w:color="auto"/>
                <w:right w:val="none" w:sz="0" w:space="0" w:color="auto"/>
              </w:divBdr>
            </w:div>
            <w:div w:id="1752695884">
              <w:marLeft w:val="0"/>
              <w:marRight w:val="0"/>
              <w:marTop w:val="0"/>
              <w:marBottom w:val="0"/>
              <w:divBdr>
                <w:top w:val="none" w:sz="0" w:space="0" w:color="auto"/>
                <w:left w:val="none" w:sz="0" w:space="0" w:color="auto"/>
                <w:bottom w:val="none" w:sz="0" w:space="0" w:color="auto"/>
                <w:right w:val="none" w:sz="0" w:space="0" w:color="auto"/>
              </w:divBdr>
            </w:div>
            <w:div w:id="1769890857">
              <w:marLeft w:val="0"/>
              <w:marRight w:val="0"/>
              <w:marTop w:val="0"/>
              <w:marBottom w:val="0"/>
              <w:divBdr>
                <w:top w:val="none" w:sz="0" w:space="0" w:color="auto"/>
                <w:left w:val="none" w:sz="0" w:space="0" w:color="auto"/>
                <w:bottom w:val="none" w:sz="0" w:space="0" w:color="auto"/>
                <w:right w:val="none" w:sz="0" w:space="0" w:color="auto"/>
              </w:divBdr>
            </w:div>
            <w:div w:id="1774473660">
              <w:marLeft w:val="0"/>
              <w:marRight w:val="0"/>
              <w:marTop w:val="0"/>
              <w:marBottom w:val="0"/>
              <w:divBdr>
                <w:top w:val="none" w:sz="0" w:space="0" w:color="auto"/>
                <w:left w:val="none" w:sz="0" w:space="0" w:color="auto"/>
                <w:bottom w:val="none" w:sz="0" w:space="0" w:color="auto"/>
                <w:right w:val="none" w:sz="0" w:space="0" w:color="auto"/>
              </w:divBdr>
            </w:div>
            <w:div w:id="1820414469">
              <w:marLeft w:val="0"/>
              <w:marRight w:val="0"/>
              <w:marTop w:val="0"/>
              <w:marBottom w:val="0"/>
              <w:divBdr>
                <w:top w:val="none" w:sz="0" w:space="0" w:color="auto"/>
                <w:left w:val="none" w:sz="0" w:space="0" w:color="auto"/>
                <w:bottom w:val="none" w:sz="0" w:space="0" w:color="auto"/>
                <w:right w:val="none" w:sz="0" w:space="0" w:color="auto"/>
              </w:divBdr>
            </w:div>
            <w:div w:id="1840805678">
              <w:marLeft w:val="0"/>
              <w:marRight w:val="0"/>
              <w:marTop w:val="0"/>
              <w:marBottom w:val="0"/>
              <w:divBdr>
                <w:top w:val="none" w:sz="0" w:space="0" w:color="auto"/>
                <w:left w:val="none" w:sz="0" w:space="0" w:color="auto"/>
                <w:bottom w:val="none" w:sz="0" w:space="0" w:color="auto"/>
                <w:right w:val="none" w:sz="0" w:space="0" w:color="auto"/>
              </w:divBdr>
            </w:div>
            <w:div w:id="1842741922">
              <w:marLeft w:val="0"/>
              <w:marRight w:val="0"/>
              <w:marTop w:val="0"/>
              <w:marBottom w:val="0"/>
              <w:divBdr>
                <w:top w:val="none" w:sz="0" w:space="0" w:color="auto"/>
                <w:left w:val="none" w:sz="0" w:space="0" w:color="auto"/>
                <w:bottom w:val="none" w:sz="0" w:space="0" w:color="auto"/>
                <w:right w:val="none" w:sz="0" w:space="0" w:color="auto"/>
              </w:divBdr>
            </w:div>
            <w:div w:id="1843426286">
              <w:marLeft w:val="0"/>
              <w:marRight w:val="0"/>
              <w:marTop w:val="0"/>
              <w:marBottom w:val="0"/>
              <w:divBdr>
                <w:top w:val="none" w:sz="0" w:space="0" w:color="auto"/>
                <w:left w:val="none" w:sz="0" w:space="0" w:color="auto"/>
                <w:bottom w:val="none" w:sz="0" w:space="0" w:color="auto"/>
                <w:right w:val="none" w:sz="0" w:space="0" w:color="auto"/>
              </w:divBdr>
            </w:div>
            <w:div w:id="1849176975">
              <w:marLeft w:val="0"/>
              <w:marRight w:val="0"/>
              <w:marTop w:val="0"/>
              <w:marBottom w:val="0"/>
              <w:divBdr>
                <w:top w:val="none" w:sz="0" w:space="0" w:color="auto"/>
                <w:left w:val="none" w:sz="0" w:space="0" w:color="auto"/>
                <w:bottom w:val="none" w:sz="0" w:space="0" w:color="auto"/>
                <w:right w:val="none" w:sz="0" w:space="0" w:color="auto"/>
              </w:divBdr>
            </w:div>
            <w:div w:id="1858812111">
              <w:marLeft w:val="0"/>
              <w:marRight w:val="0"/>
              <w:marTop w:val="0"/>
              <w:marBottom w:val="0"/>
              <w:divBdr>
                <w:top w:val="none" w:sz="0" w:space="0" w:color="auto"/>
                <w:left w:val="none" w:sz="0" w:space="0" w:color="auto"/>
                <w:bottom w:val="none" w:sz="0" w:space="0" w:color="auto"/>
                <w:right w:val="none" w:sz="0" w:space="0" w:color="auto"/>
              </w:divBdr>
            </w:div>
            <w:div w:id="1866675940">
              <w:marLeft w:val="0"/>
              <w:marRight w:val="0"/>
              <w:marTop w:val="0"/>
              <w:marBottom w:val="0"/>
              <w:divBdr>
                <w:top w:val="none" w:sz="0" w:space="0" w:color="auto"/>
                <w:left w:val="none" w:sz="0" w:space="0" w:color="auto"/>
                <w:bottom w:val="none" w:sz="0" w:space="0" w:color="auto"/>
                <w:right w:val="none" w:sz="0" w:space="0" w:color="auto"/>
              </w:divBdr>
            </w:div>
            <w:div w:id="1938102589">
              <w:marLeft w:val="0"/>
              <w:marRight w:val="0"/>
              <w:marTop w:val="0"/>
              <w:marBottom w:val="0"/>
              <w:divBdr>
                <w:top w:val="none" w:sz="0" w:space="0" w:color="auto"/>
                <w:left w:val="none" w:sz="0" w:space="0" w:color="auto"/>
                <w:bottom w:val="none" w:sz="0" w:space="0" w:color="auto"/>
                <w:right w:val="none" w:sz="0" w:space="0" w:color="auto"/>
              </w:divBdr>
            </w:div>
            <w:div w:id="1964189264">
              <w:marLeft w:val="0"/>
              <w:marRight w:val="0"/>
              <w:marTop w:val="0"/>
              <w:marBottom w:val="0"/>
              <w:divBdr>
                <w:top w:val="none" w:sz="0" w:space="0" w:color="auto"/>
                <w:left w:val="none" w:sz="0" w:space="0" w:color="auto"/>
                <w:bottom w:val="none" w:sz="0" w:space="0" w:color="auto"/>
                <w:right w:val="none" w:sz="0" w:space="0" w:color="auto"/>
              </w:divBdr>
            </w:div>
            <w:div w:id="1987008492">
              <w:marLeft w:val="0"/>
              <w:marRight w:val="0"/>
              <w:marTop w:val="0"/>
              <w:marBottom w:val="0"/>
              <w:divBdr>
                <w:top w:val="none" w:sz="0" w:space="0" w:color="auto"/>
                <w:left w:val="none" w:sz="0" w:space="0" w:color="auto"/>
                <w:bottom w:val="none" w:sz="0" w:space="0" w:color="auto"/>
                <w:right w:val="none" w:sz="0" w:space="0" w:color="auto"/>
              </w:divBdr>
            </w:div>
            <w:div w:id="1994217037">
              <w:marLeft w:val="0"/>
              <w:marRight w:val="0"/>
              <w:marTop w:val="0"/>
              <w:marBottom w:val="0"/>
              <w:divBdr>
                <w:top w:val="none" w:sz="0" w:space="0" w:color="auto"/>
                <w:left w:val="none" w:sz="0" w:space="0" w:color="auto"/>
                <w:bottom w:val="none" w:sz="0" w:space="0" w:color="auto"/>
                <w:right w:val="none" w:sz="0" w:space="0" w:color="auto"/>
              </w:divBdr>
            </w:div>
            <w:div w:id="2082167062">
              <w:marLeft w:val="0"/>
              <w:marRight w:val="0"/>
              <w:marTop w:val="0"/>
              <w:marBottom w:val="0"/>
              <w:divBdr>
                <w:top w:val="none" w:sz="0" w:space="0" w:color="auto"/>
                <w:left w:val="none" w:sz="0" w:space="0" w:color="auto"/>
                <w:bottom w:val="none" w:sz="0" w:space="0" w:color="auto"/>
                <w:right w:val="none" w:sz="0" w:space="0" w:color="auto"/>
              </w:divBdr>
            </w:div>
            <w:div w:id="2104494138">
              <w:marLeft w:val="0"/>
              <w:marRight w:val="0"/>
              <w:marTop w:val="0"/>
              <w:marBottom w:val="0"/>
              <w:divBdr>
                <w:top w:val="none" w:sz="0" w:space="0" w:color="auto"/>
                <w:left w:val="none" w:sz="0" w:space="0" w:color="auto"/>
                <w:bottom w:val="none" w:sz="0" w:space="0" w:color="auto"/>
                <w:right w:val="none" w:sz="0" w:space="0" w:color="auto"/>
              </w:divBdr>
            </w:div>
            <w:div w:id="2114932455">
              <w:marLeft w:val="0"/>
              <w:marRight w:val="0"/>
              <w:marTop w:val="0"/>
              <w:marBottom w:val="0"/>
              <w:divBdr>
                <w:top w:val="none" w:sz="0" w:space="0" w:color="auto"/>
                <w:left w:val="none" w:sz="0" w:space="0" w:color="auto"/>
                <w:bottom w:val="none" w:sz="0" w:space="0" w:color="auto"/>
                <w:right w:val="none" w:sz="0" w:space="0" w:color="auto"/>
              </w:divBdr>
            </w:div>
            <w:div w:id="2119913095">
              <w:marLeft w:val="0"/>
              <w:marRight w:val="0"/>
              <w:marTop w:val="0"/>
              <w:marBottom w:val="0"/>
              <w:divBdr>
                <w:top w:val="none" w:sz="0" w:space="0" w:color="auto"/>
                <w:left w:val="none" w:sz="0" w:space="0" w:color="auto"/>
                <w:bottom w:val="none" w:sz="0" w:space="0" w:color="auto"/>
                <w:right w:val="none" w:sz="0" w:space="0" w:color="auto"/>
              </w:divBdr>
            </w:div>
            <w:div w:id="212981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B0269-9180-48DC-A679-EC103A02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11</Pages>
  <Words>2742</Words>
  <Characters>15085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ARTICLE 1 – OBJET DU MARCHE</vt:lpstr>
    </vt:vector>
  </TitlesOfParts>
  <Company>CAF751</Company>
  <LinksUpToDate>false</LinksUpToDate>
  <CharactersWithSpaces>17792</CharactersWithSpaces>
  <SharedDoc>false</SharedDoc>
  <HLinks>
    <vt:vector size="78" baseType="variant">
      <vt:variant>
        <vt:i4>1507387</vt:i4>
      </vt:variant>
      <vt:variant>
        <vt:i4>74</vt:i4>
      </vt:variant>
      <vt:variant>
        <vt:i4>0</vt:i4>
      </vt:variant>
      <vt:variant>
        <vt:i4>5</vt:i4>
      </vt:variant>
      <vt:variant>
        <vt:lpwstr/>
      </vt:variant>
      <vt:variant>
        <vt:lpwstr>_Toc83909437</vt:lpwstr>
      </vt:variant>
      <vt:variant>
        <vt:i4>1441851</vt:i4>
      </vt:variant>
      <vt:variant>
        <vt:i4>68</vt:i4>
      </vt:variant>
      <vt:variant>
        <vt:i4>0</vt:i4>
      </vt:variant>
      <vt:variant>
        <vt:i4>5</vt:i4>
      </vt:variant>
      <vt:variant>
        <vt:lpwstr/>
      </vt:variant>
      <vt:variant>
        <vt:lpwstr>_Toc83909436</vt:lpwstr>
      </vt:variant>
      <vt:variant>
        <vt:i4>1376315</vt:i4>
      </vt:variant>
      <vt:variant>
        <vt:i4>62</vt:i4>
      </vt:variant>
      <vt:variant>
        <vt:i4>0</vt:i4>
      </vt:variant>
      <vt:variant>
        <vt:i4>5</vt:i4>
      </vt:variant>
      <vt:variant>
        <vt:lpwstr/>
      </vt:variant>
      <vt:variant>
        <vt:lpwstr>_Toc83909435</vt:lpwstr>
      </vt:variant>
      <vt:variant>
        <vt:i4>1310779</vt:i4>
      </vt:variant>
      <vt:variant>
        <vt:i4>56</vt:i4>
      </vt:variant>
      <vt:variant>
        <vt:i4>0</vt:i4>
      </vt:variant>
      <vt:variant>
        <vt:i4>5</vt:i4>
      </vt:variant>
      <vt:variant>
        <vt:lpwstr/>
      </vt:variant>
      <vt:variant>
        <vt:lpwstr>_Toc83909434</vt:lpwstr>
      </vt:variant>
      <vt:variant>
        <vt:i4>1245243</vt:i4>
      </vt:variant>
      <vt:variant>
        <vt:i4>50</vt:i4>
      </vt:variant>
      <vt:variant>
        <vt:i4>0</vt:i4>
      </vt:variant>
      <vt:variant>
        <vt:i4>5</vt:i4>
      </vt:variant>
      <vt:variant>
        <vt:lpwstr/>
      </vt:variant>
      <vt:variant>
        <vt:lpwstr>_Toc83909433</vt:lpwstr>
      </vt:variant>
      <vt:variant>
        <vt:i4>1179707</vt:i4>
      </vt:variant>
      <vt:variant>
        <vt:i4>44</vt:i4>
      </vt:variant>
      <vt:variant>
        <vt:i4>0</vt:i4>
      </vt:variant>
      <vt:variant>
        <vt:i4>5</vt:i4>
      </vt:variant>
      <vt:variant>
        <vt:lpwstr/>
      </vt:variant>
      <vt:variant>
        <vt:lpwstr>_Toc83909432</vt:lpwstr>
      </vt:variant>
      <vt:variant>
        <vt:i4>1114171</vt:i4>
      </vt:variant>
      <vt:variant>
        <vt:i4>38</vt:i4>
      </vt:variant>
      <vt:variant>
        <vt:i4>0</vt:i4>
      </vt:variant>
      <vt:variant>
        <vt:i4>5</vt:i4>
      </vt:variant>
      <vt:variant>
        <vt:lpwstr/>
      </vt:variant>
      <vt:variant>
        <vt:lpwstr>_Toc83909431</vt:lpwstr>
      </vt:variant>
      <vt:variant>
        <vt:i4>1048635</vt:i4>
      </vt:variant>
      <vt:variant>
        <vt:i4>32</vt:i4>
      </vt:variant>
      <vt:variant>
        <vt:i4>0</vt:i4>
      </vt:variant>
      <vt:variant>
        <vt:i4>5</vt:i4>
      </vt:variant>
      <vt:variant>
        <vt:lpwstr/>
      </vt:variant>
      <vt:variant>
        <vt:lpwstr>_Toc83909430</vt:lpwstr>
      </vt:variant>
      <vt:variant>
        <vt:i4>1638458</vt:i4>
      </vt:variant>
      <vt:variant>
        <vt:i4>26</vt:i4>
      </vt:variant>
      <vt:variant>
        <vt:i4>0</vt:i4>
      </vt:variant>
      <vt:variant>
        <vt:i4>5</vt:i4>
      </vt:variant>
      <vt:variant>
        <vt:lpwstr/>
      </vt:variant>
      <vt:variant>
        <vt:lpwstr>_Toc83909429</vt:lpwstr>
      </vt:variant>
      <vt:variant>
        <vt:i4>1572922</vt:i4>
      </vt:variant>
      <vt:variant>
        <vt:i4>20</vt:i4>
      </vt:variant>
      <vt:variant>
        <vt:i4>0</vt:i4>
      </vt:variant>
      <vt:variant>
        <vt:i4>5</vt:i4>
      </vt:variant>
      <vt:variant>
        <vt:lpwstr/>
      </vt:variant>
      <vt:variant>
        <vt:lpwstr>_Toc83909428</vt:lpwstr>
      </vt:variant>
      <vt:variant>
        <vt:i4>1507386</vt:i4>
      </vt:variant>
      <vt:variant>
        <vt:i4>14</vt:i4>
      </vt:variant>
      <vt:variant>
        <vt:i4>0</vt:i4>
      </vt:variant>
      <vt:variant>
        <vt:i4>5</vt:i4>
      </vt:variant>
      <vt:variant>
        <vt:lpwstr/>
      </vt:variant>
      <vt:variant>
        <vt:lpwstr>_Toc83909427</vt:lpwstr>
      </vt:variant>
      <vt:variant>
        <vt:i4>1441850</vt:i4>
      </vt:variant>
      <vt:variant>
        <vt:i4>8</vt:i4>
      </vt:variant>
      <vt:variant>
        <vt:i4>0</vt:i4>
      </vt:variant>
      <vt:variant>
        <vt:i4>5</vt:i4>
      </vt:variant>
      <vt:variant>
        <vt:lpwstr/>
      </vt:variant>
      <vt:variant>
        <vt:lpwstr>_Toc83909426</vt:lpwstr>
      </vt:variant>
      <vt:variant>
        <vt:i4>1376314</vt:i4>
      </vt:variant>
      <vt:variant>
        <vt:i4>2</vt:i4>
      </vt:variant>
      <vt:variant>
        <vt:i4>0</vt:i4>
      </vt:variant>
      <vt:variant>
        <vt:i4>5</vt:i4>
      </vt:variant>
      <vt:variant>
        <vt:lpwstr/>
      </vt:variant>
      <vt:variant>
        <vt:lpwstr>_Toc83909425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 – OBJET DU MARCHE</dc:title>
  <dc:subject/>
  <dc:creator>thami751</dc:creator>
  <cp:keywords/>
  <dc:description/>
  <cp:lastModifiedBy>Laura FABRY 751</cp:lastModifiedBy>
  <cp:revision>24</cp:revision>
  <cp:lastPrinted>2025-10-07T08:06:00Z</cp:lastPrinted>
  <dcterms:created xsi:type="dcterms:W3CDTF">2025-05-26T09:55:00Z</dcterms:created>
  <dcterms:modified xsi:type="dcterms:W3CDTF">2025-10-17T13:22:00Z</dcterms:modified>
</cp:coreProperties>
</file>